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1A4" w:rsidRDefault="00E221A4" w:rsidP="000968BD">
      <w:pPr>
        <w:spacing w:after="0" w:line="240" w:lineRule="auto"/>
        <w:jc w:val="center"/>
        <w:rPr>
          <w:rFonts w:ascii="Verdana" w:eastAsia="Times New Roman" w:hAnsi="Verdana" w:cs="Arial"/>
          <w:b/>
          <w:sz w:val="24"/>
          <w:szCs w:val="24"/>
        </w:rPr>
      </w:pPr>
      <w:bookmarkStart w:id="0" w:name="_GoBack"/>
      <w:bookmarkEnd w:id="0"/>
    </w:p>
    <w:p w:rsidR="000968BD" w:rsidRPr="000968BD" w:rsidRDefault="00E221A4" w:rsidP="000968BD">
      <w:pPr>
        <w:spacing w:after="0" w:line="240" w:lineRule="auto"/>
        <w:jc w:val="center"/>
        <w:rPr>
          <w:rFonts w:ascii="Verdana" w:eastAsia="Times New Roman" w:hAnsi="Verdana" w:cs="Arial"/>
          <w:b/>
          <w:sz w:val="24"/>
          <w:szCs w:val="24"/>
        </w:rPr>
      </w:pPr>
      <w:r>
        <w:rPr>
          <w:rFonts w:ascii="Verdana" w:eastAsia="Times New Roman" w:hAnsi="Verdana" w:cs="Arial"/>
          <w:b/>
          <w:noProof/>
          <w:sz w:val="24"/>
          <w:szCs w:val="24"/>
          <w:lang w:eastAsia="en-GB"/>
        </w:rPr>
        <w:drawing>
          <wp:anchor distT="0" distB="0" distL="0" distR="0" simplePos="0" relativeHeight="251658240" behindDoc="1" locked="0" layoutInCell="1" allowOverlap="1">
            <wp:simplePos x="0" y="0"/>
            <wp:positionH relativeFrom="page">
              <wp:posOffset>5137265</wp:posOffset>
            </wp:positionH>
            <wp:positionV relativeFrom="paragraph">
              <wp:posOffset>178378</wp:posOffset>
            </wp:positionV>
            <wp:extent cx="602606" cy="733096"/>
            <wp:effectExtent l="19050" t="0" r="6994" b="0"/>
            <wp:wrapNone/>
            <wp:docPr id="1" name="image1.jpeg" descr="purbrook-infa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purbrook-infant-logo"/>
                    <pic:cNvPicPr>
                      <a:picLocks noChangeAspect="1" noChangeArrowheads="1"/>
                    </pic:cNvPicPr>
                  </pic:nvPicPr>
                  <pic:blipFill>
                    <a:blip r:embed="rId8" cstate="print"/>
                    <a:srcRect/>
                    <a:stretch>
                      <a:fillRect/>
                    </a:stretch>
                  </pic:blipFill>
                  <pic:spPr bwMode="auto">
                    <a:xfrm>
                      <a:off x="0" y="0"/>
                      <a:ext cx="602564" cy="733045"/>
                    </a:xfrm>
                    <a:prstGeom prst="rect">
                      <a:avLst/>
                    </a:prstGeom>
                    <a:noFill/>
                    <a:ln w="9525">
                      <a:noFill/>
                      <a:miter lim="800000"/>
                      <a:headEnd/>
                      <a:tailEnd/>
                    </a:ln>
                  </pic:spPr>
                </pic:pic>
              </a:graphicData>
            </a:graphic>
          </wp:anchor>
        </w:drawing>
      </w:r>
      <w:r>
        <w:rPr>
          <w:rFonts w:ascii="Verdana" w:eastAsia="Times New Roman" w:hAnsi="Verdana" w:cs="Arial"/>
          <w:b/>
          <w:sz w:val="24"/>
          <w:szCs w:val="24"/>
        </w:rPr>
        <w:t>Purbrook Infant School</w:t>
      </w:r>
    </w:p>
    <w:p w:rsidR="000968BD" w:rsidRPr="000968BD" w:rsidRDefault="000968BD" w:rsidP="000968BD">
      <w:pPr>
        <w:spacing w:after="0" w:line="240" w:lineRule="auto"/>
        <w:rPr>
          <w:rFonts w:ascii="Verdana" w:eastAsia="Times New Roman" w:hAnsi="Verdana" w:cs="Arial"/>
          <w:b/>
          <w:sz w:val="24"/>
          <w:szCs w:val="24"/>
        </w:rPr>
      </w:pPr>
    </w:p>
    <w:p w:rsidR="000968BD" w:rsidRPr="000968BD" w:rsidRDefault="000968BD" w:rsidP="000968BD">
      <w:pPr>
        <w:spacing w:after="0" w:line="240" w:lineRule="auto"/>
        <w:jc w:val="center"/>
        <w:rPr>
          <w:rFonts w:ascii="Verdana" w:eastAsia="Times New Roman" w:hAnsi="Verdana" w:cs="Arial"/>
          <w:b/>
          <w:sz w:val="24"/>
          <w:szCs w:val="24"/>
        </w:rPr>
      </w:pPr>
    </w:p>
    <w:p w:rsidR="000968BD" w:rsidRDefault="000968BD" w:rsidP="000968BD">
      <w:pPr>
        <w:spacing w:after="0" w:line="240" w:lineRule="auto"/>
        <w:jc w:val="center"/>
        <w:rPr>
          <w:rFonts w:ascii="Comic Sans MS" w:eastAsia="Times New Roman" w:hAnsi="Comic Sans MS" w:cs="Arial"/>
          <w:szCs w:val="24"/>
        </w:rPr>
      </w:pPr>
    </w:p>
    <w:p w:rsidR="000A6803" w:rsidRPr="000968BD" w:rsidRDefault="000A6803" w:rsidP="000968BD">
      <w:pPr>
        <w:spacing w:after="0" w:line="240" w:lineRule="auto"/>
        <w:jc w:val="center"/>
        <w:rPr>
          <w:rFonts w:ascii="Comic Sans MS" w:eastAsia="Times New Roman" w:hAnsi="Comic Sans MS" w:cs="Arial"/>
          <w:szCs w:val="24"/>
        </w:rPr>
      </w:pPr>
    </w:p>
    <w:p w:rsidR="000968BD" w:rsidRPr="000968BD" w:rsidRDefault="009478ED" w:rsidP="00E221A4">
      <w:pPr>
        <w:pBdr>
          <w:top w:val="single" w:sz="4" w:space="1" w:color="auto"/>
          <w:left w:val="single" w:sz="4" w:space="4" w:color="auto"/>
          <w:bottom w:val="single" w:sz="4" w:space="1" w:color="auto"/>
          <w:right w:val="single" w:sz="4" w:space="0" w:color="auto"/>
        </w:pBdr>
        <w:shd w:val="clear" w:color="auto" w:fill="C0504D" w:themeFill="accent2"/>
        <w:tabs>
          <w:tab w:val="left" w:pos="276"/>
          <w:tab w:val="center" w:pos="7147"/>
        </w:tabs>
        <w:spacing w:after="0" w:line="240" w:lineRule="auto"/>
        <w:rPr>
          <w:rFonts w:ascii="Verdana" w:eastAsia="Times New Roman" w:hAnsi="Verdana" w:cs="Arial"/>
          <w:b/>
          <w:sz w:val="24"/>
          <w:szCs w:val="24"/>
        </w:rPr>
      </w:pPr>
      <w:r>
        <w:rPr>
          <w:rFonts w:ascii="Verdana" w:eastAsia="Times New Roman" w:hAnsi="Verdana" w:cs="Arial"/>
          <w:b/>
          <w:sz w:val="24"/>
          <w:szCs w:val="24"/>
        </w:rPr>
        <w:tab/>
      </w:r>
      <w:r>
        <w:rPr>
          <w:rFonts w:ascii="Verdana" w:eastAsia="Times New Roman" w:hAnsi="Verdana" w:cs="Arial"/>
          <w:b/>
          <w:sz w:val="24"/>
          <w:szCs w:val="24"/>
        </w:rPr>
        <w:tab/>
      </w:r>
      <w:r w:rsidR="000968BD">
        <w:rPr>
          <w:rFonts w:ascii="Verdana" w:eastAsia="Times New Roman" w:hAnsi="Verdana" w:cs="Arial"/>
          <w:b/>
          <w:sz w:val="24"/>
          <w:szCs w:val="24"/>
        </w:rPr>
        <w:t>BRITISH VALUES STATEMENT</w:t>
      </w:r>
    </w:p>
    <w:p w:rsidR="000968BD" w:rsidRPr="000968BD" w:rsidRDefault="000968BD" w:rsidP="000968BD">
      <w:pPr>
        <w:spacing w:after="0" w:line="240" w:lineRule="auto"/>
        <w:jc w:val="center"/>
        <w:rPr>
          <w:rFonts w:ascii="Verdana" w:eastAsia="Times New Roman" w:hAnsi="Verdana" w:cs="Arial"/>
          <w:b/>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3227"/>
        <w:gridCol w:w="3402"/>
        <w:gridCol w:w="3118"/>
        <w:gridCol w:w="4678"/>
      </w:tblGrid>
      <w:tr w:rsidR="000968BD" w:rsidRPr="000968BD" w:rsidTr="00E221A4">
        <w:tc>
          <w:tcPr>
            <w:tcW w:w="3227" w:type="dxa"/>
            <w:shd w:val="clear" w:color="auto" w:fill="E5B8B7" w:themeFill="accent2" w:themeFillTint="66"/>
          </w:tcPr>
          <w:p w:rsidR="000968BD" w:rsidRPr="000968BD" w:rsidRDefault="000968BD" w:rsidP="000968BD">
            <w:pPr>
              <w:spacing w:after="0" w:line="240" w:lineRule="auto"/>
              <w:jc w:val="center"/>
              <w:rPr>
                <w:rFonts w:ascii="Verdana" w:eastAsia="Times New Roman" w:hAnsi="Verdana" w:cs="Arial"/>
                <w:b/>
                <w:sz w:val="24"/>
                <w:szCs w:val="24"/>
              </w:rPr>
            </w:pPr>
            <w:r w:rsidRPr="000968BD">
              <w:rPr>
                <w:rFonts w:ascii="Verdana" w:eastAsia="Times New Roman" w:hAnsi="Verdana" w:cs="Arial"/>
                <w:b/>
                <w:sz w:val="24"/>
                <w:szCs w:val="24"/>
              </w:rPr>
              <w:t>Date</w:t>
            </w:r>
            <w:r>
              <w:rPr>
                <w:rFonts w:ascii="Verdana" w:eastAsia="Times New Roman" w:hAnsi="Verdana" w:cs="Arial"/>
                <w:b/>
                <w:sz w:val="24"/>
                <w:szCs w:val="24"/>
              </w:rPr>
              <w:t>:</w:t>
            </w:r>
          </w:p>
        </w:tc>
        <w:tc>
          <w:tcPr>
            <w:tcW w:w="3402" w:type="dxa"/>
            <w:shd w:val="clear" w:color="auto" w:fill="E5B8B7" w:themeFill="accent2" w:themeFillTint="66"/>
          </w:tcPr>
          <w:p w:rsidR="000968BD" w:rsidRDefault="0044396E" w:rsidP="000968BD">
            <w:pPr>
              <w:spacing w:after="0" w:line="240" w:lineRule="auto"/>
              <w:jc w:val="center"/>
              <w:rPr>
                <w:rFonts w:ascii="Verdana" w:eastAsia="Times New Roman" w:hAnsi="Verdana" w:cs="Arial"/>
                <w:b/>
                <w:sz w:val="24"/>
                <w:szCs w:val="24"/>
              </w:rPr>
            </w:pPr>
            <w:r>
              <w:rPr>
                <w:rFonts w:ascii="Verdana" w:eastAsia="Times New Roman" w:hAnsi="Verdana" w:cs="Arial"/>
                <w:b/>
                <w:sz w:val="24"/>
                <w:szCs w:val="24"/>
              </w:rPr>
              <w:t>9</w:t>
            </w:r>
            <w:r w:rsidR="000A6803" w:rsidRPr="000A6803">
              <w:rPr>
                <w:rFonts w:ascii="Verdana" w:eastAsia="Times New Roman" w:hAnsi="Verdana" w:cs="Arial"/>
                <w:b/>
                <w:sz w:val="24"/>
                <w:szCs w:val="24"/>
                <w:vertAlign w:val="superscript"/>
              </w:rPr>
              <w:t>th</w:t>
            </w:r>
            <w:r w:rsidR="000A6803">
              <w:rPr>
                <w:rFonts w:ascii="Verdana" w:eastAsia="Times New Roman" w:hAnsi="Verdana" w:cs="Arial"/>
                <w:b/>
                <w:sz w:val="24"/>
                <w:szCs w:val="24"/>
              </w:rPr>
              <w:t xml:space="preserve"> </w:t>
            </w:r>
            <w:r>
              <w:rPr>
                <w:rFonts w:ascii="Verdana" w:eastAsia="Times New Roman" w:hAnsi="Verdana" w:cs="Arial"/>
                <w:b/>
                <w:sz w:val="24"/>
                <w:szCs w:val="24"/>
              </w:rPr>
              <w:t>September</w:t>
            </w:r>
            <w:r w:rsidR="000A6803">
              <w:rPr>
                <w:rFonts w:ascii="Verdana" w:eastAsia="Times New Roman" w:hAnsi="Verdana" w:cs="Arial"/>
                <w:b/>
                <w:sz w:val="24"/>
                <w:szCs w:val="24"/>
              </w:rPr>
              <w:t xml:space="preserve"> 201</w:t>
            </w:r>
            <w:r>
              <w:rPr>
                <w:rFonts w:ascii="Verdana" w:eastAsia="Times New Roman" w:hAnsi="Verdana" w:cs="Arial"/>
                <w:b/>
                <w:sz w:val="24"/>
                <w:szCs w:val="24"/>
              </w:rPr>
              <w:t>8</w:t>
            </w:r>
          </w:p>
          <w:p w:rsidR="000968BD" w:rsidRDefault="000968BD" w:rsidP="000968BD">
            <w:pPr>
              <w:spacing w:after="0" w:line="240" w:lineRule="auto"/>
              <w:jc w:val="center"/>
              <w:rPr>
                <w:rFonts w:ascii="Verdana" w:eastAsia="Times New Roman" w:hAnsi="Verdana" w:cs="Arial"/>
                <w:b/>
                <w:sz w:val="24"/>
                <w:szCs w:val="24"/>
              </w:rPr>
            </w:pPr>
          </w:p>
          <w:p w:rsidR="000968BD" w:rsidRPr="000968BD" w:rsidRDefault="000968BD" w:rsidP="000968BD">
            <w:pPr>
              <w:spacing w:after="0" w:line="240" w:lineRule="auto"/>
              <w:jc w:val="center"/>
              <w:rPr>
                <w:rFonts w:ascii="Verdana" w:eastAsia="Times New Roman" w:hAnsi="Verdana" w:cs="Arial"/>
                <w:b/>
                <w:sz w:val="24"/>
                <w:szCs w:val="24"/>
              </w:rPr>
            </w:pPr>
          </w:p>
        </w:tc>
        <w:tc>
          <w:tcPr>
            <w:tcW w:w="3118" w:type="dxa"/>
            <w:shd w:val="clear" w:color="auto" w:fill="E5B8B7" w:themeFill="accent2" w:themeFillTint="66"/>
          </w:tcPr>
          <w:p w:rsidR="000968BD" w:rsidRPr="000968BD" w:rsidRDefault="000968BD" w:rsidP="000968BD">
            <w:pPr>
              <w:spacing w:after="0" w:line="240" w:lineRule="auto"/>
              <w:jc w:val="center"/>
              <w:rPr>
                <w:rFonts w:ascii="Verdana" w:eastAsia="Times New Roman" w:hAnsi="Verdana" w:cs="Arial"/>
                <w:b/>
                <w:sz w:val="24"/>
                <w:szCs w:val="24"/>
              </w:rPr>
            </w:pPr>
            <w:r w:rsidRPr="000968BD">
              <w:rPr>
                <w:rFonts w:ascii="Verdana" w:eastAsia="Times New Roman" w:hAnsi="Verdana" w:cs="Arial"/>
                <w:b/>
                <w:sz w:val="24"/>
                <w:szCs w:val="24"/>
              </w:rPr>
              <w:t>Review Date</w:t>
            </w:r>
          </w:p>
        </w:tc>
        <w:tc>
          <w:tcPr>
            <w:tcW w:w="4678" w:type="dxa"/>
            <w:shd w:val="clear" w:color="auto" w:fill="E5B8B7" w:themeFill="accent2" w:themeFillTint="66"/>
          </w:tcPr>
          <w:p w:rsidR="000968BD" w:rsidRPr="000968BD" w:rsidRDefault="000A6803" w:rsidP="0044396E">
            <w:pPr>
              <w:spacing w:after="0" w:line="240" w:lineRule="auto"/>
              <w:jc w:val="center"/>
              <w:rPr>
                <w:rFonts w:ascii="Verdana" w:eastAsia="Times New Roman" w:hAnsi="Verdana" w:cs="Arial"/>
                <w:b/>
                <w:sz w:val="24"/>
                <w:szCs w:val="24"/>
              </w:rPr>
            </w:pPr>
            <w:r>
              <w:rPr>
                <w:rFonts w:ascii="Verdana" w:eastAsia="Times New Roman" w:hAnsi="Verdana" w:cs="Arial"/>
                <w:b/>
                <w:sz w:val="24"/>
                <w:szCs w:val="24"/>
              </w:rPr>
              <w:t>S</w:t>
            </w:r>
            <w:r w:rsidR="00CD6512">
              <w:rPr>
                <w:rFonts w:ascii="Verdana" w:eastAsia="Times New Roman" w:hAnsi="Verdana" w:cs="Arial"/>
                <w:b/>
                <w:sz w:val="24"/>
                <w:szCs w:val="24"/>
              </w:rPr>
              <w:t>ummer</w:t>
            </w:r>
            <w:r w:rsidR="000968BD">
              <w:rPr>
                <w:rFonts w:ascii="Verdana" w:eastAsia="Times New Roman" w:hAnsi="Verdana" w:cs="Arial"/>
                <w:b/>
                <w:sz w:val="24"/>
                <w:szCs w:val="24"/>
              </w:rPr>
              <w:t xml:space="preserve"> Term 201</w:t>
            </w:r>
            <w:r w:rsidR="0044396E">
              <w:rPr>
                <w:rFonts w:ascii="Verdana" w:eastAsia="Times New Roman" w:hAnsi="Verdana" w:cs="Arial"/>
                <w:b/>
                <w:sz w:val="24"/>
                <w:szCs w:val="24"/>
              </w:rPr>
              <w:t>9</w:t>
            </w:r>
          </w:p>
        </w:tc>
      </w:tr>
    </w:tbl>
    <w:p w:rsidR="000C2CAD" w:rsidRDefault="000C2CAD">
      <w:r>
        <w:t xml:space="preserve">The DfE have reinforced the need to ‘create and enforce a clear and rigorous expectation on all schools to promote the fundamental British values of democracy, the rule of law, individual liberty and mutual respect and tolerance of those with different faiths and </w:t>
      </w:r>
      <w:r w:rsidR="00C91579">
        <w:t>beliefs.’ The Government set out</w:t>
      </w:r>
      <w:r>
        <w:t xml:space="preserve"> its definition of British values in the 2011 Prevent Strategy, and these values were reiterated in 2014.</w:t>
      </w:r>
    </w:p>
    <w:p w:rsidR="005B5952" w:rsidRDefault="000C2CAD">
      <w:r>
        <w:t xml:space="preserve">At </w:t>
      </w:r>
      <w:r w:rsidR="00E221A4">
        <w:t>Purbrook</w:t>
      </w:r>
      <w:r>
        <w:t>, we take our responsibility very seriously, in preparing children for life in modern Britain. We reinforce these values and concepts throughout the curriculum; in particular our PSHCE, RE and SMCS sessions provide opportunities to explore these issues and deepen understanding of how these values apply to the children’s own lives.</w:t>
      </w:r>
    </w:p>
    <w:tbl>
      <w:tblPr>
        <w:tblStyle w:val="TableGrid"/>
        <w:tblW w:w="14425" w:type="dxa"/>
        <w:tblLook w:val="04A0" w:firstRow="1" w:lastRow="0" w:firstColumn="1" w:lastColumn="0" w:noHBand="0" w:noVBand="1"/>
      </w:tblPr>
      <w:tblGrid>
        <w:gridCol w:w="1809"/>
        <w:gridCol w:w="4536"/>
        <w:gridCol w:w="5103"/>
        <w:gridCol w:w="2977"/>
      </w:tblGrid>
      <w:tr w:rsidR="00C855A5" w:rsidTr="00E221A4">
        <w:tc>
          <w:tcPr>
            <w:tcW w:w="1809" w:type="dxa"/>
            <w:shd w:val="clear" w:color="auto" w:fill="FABF8F" w:themeFill="accent6" w:themeFillTint="99"/>
          </w:tcPr>
          <w:p w:rsidR="00C855A5" w:rsidRPr="000968BD" w:rsidRDefault="00C855A5" w:rsidP="00C855A5">
            <w:pPr>
              <w:jc w:val="center"/>
              <w:rPr>
                <w:b/>
                <w:sz w:val="24"/>
                <w:szCs w:val="24"/>
              </w:rPr>
            </w:pPr>
            <w:r w:rsidRPr="000968BD">
              <w:rPr>
                <w:b/>
                <w:sz w:val="24"/>
                <w:szCs w:val="24"/>
              </w:rPr>
              <w:t>Value</w:t>
            </w:r>
          </w:p>
        </w:tc>
        <w:tc>
          <w:tcPr>
            <w:tcW w:w="4536" w:type="dxa"/>
            <w:shd w:val="clear" w:color="auto" w:fill="FABF8F" w:themeFill="accent6" w:themeFillTint="99"/>
          </w:tcPr>
          <w:p w:rsidR="00C855A5" w:rsidRPr="000968BD" w:rsidRDefault="00C855A5" w:rsidP="00C855A5">
            <w:pPr>
              <w:jc w:val="center"/>
              <w:rPr>
                <w:b/>
                <w:sz w:val="24"/>
                <w:szCs w:val="24"/>
              </w:rPr>
            </w:pPr>
            <w:r w:rsidRPr="000968BD">
              <w:rPr>
                <w:b/>
                <w:sz w:val="24"/>
                <w:szCs w:val="24"/>
              </w:rPr>
              <w:t>Statement</w:t>
            </w:r>
          </w:p>
        </w:tc>
        <w:tc>
          <w:tcPr>
            <w:tcW w:w="5103" w:type="dxa"/>
            <w:shd w:val="clear" w:color="auto" w:fill="FABF8F" w:themeFill="accent6" w:themeFillTint="99"/>
          </w:tcPr>
          <w:p w:rsidR="00C855A5" w:rsidRPr="000968BD" w:rsidRDefault="00C855A5" w:rsidP="00C855A5">
            <w:pPr>
              <w:jc w:val="center"/>
              <w:rPr>
                <w:b/>
                <w:sz w:val="24"/>
                <w:szCs w:val="24"/>
              </w:rPr>
            </w:pPr>
            <w:r w:rsidRPr="000968BD">
              <w:rPr>
                <w:b/>
                <w:sz w:val="24"/>
                <w:szCs w:val="24"/>
              </w:rPr>
              <w:t>Evidence</w:t>
            </w:r>
          </w:p>
          <w:p w:rsidR="000968BD" w:rsidRPr="000968BD" w:rsidRDefault="000968BD" w:rsidP="00C855A5">
            <w:pPr>
              <w:jc w:val="center"/>
              <w:rPr>
                <w:b/>
                <w:sz w:val="24"/>
                <w:szCs w:val="24"/>
              </w:rPr>
            </w:pPr>
          </w:p>
        </w:tc>
        <w:tc>
          <w:tcPr>
            <w:tcW w:w="2977" w:type="dxa"/>
            <w:shd w:val="clear" w:color="auto" w:fill="FABF8F" w:themeFill="accent6" w:themeFillTint="99"/>
          </w:tcPr>
          <w:p w:rsidR="00C855A5" w:rsidRPr="000968BD" w:rsidRDefault="00C855A5" w:rsidP="00C855A5">
            <w:pPr>
              <w:jc w:val="center"/>
              <w:rPr>
                <w:b/>
                <w:sz w:val="24"/>
                <w:szCs w:val="24"/>
              </w:rPr>
            </w:pPr>
            <w:r w:rsidRPr="000968BD">
              <w:rPr>
                <w:b/>
                <w:sz w:val="24"/>
                <w:szCs w:val="24"/>
              </w:rPr>
              <w:t>Impact and Next Steps</w:t>
            </w:r>
          </w:p>
        </w:tc>
      </w:tr>
      <w:tr w:rsidR="00C855A5" w:rsidTr="009903C4">
        <w:tc>
          <w:tcPr>
            <w:tcW w:w="1809" w:type="dxa"/>
          </w:tcPr>
          <w:p w:rsidR="00C855A5" w:rsidRPr="0042263E" w:rsidRDefault="00A87A1D" w:rsidP="00A87A1D">
            <w:pPr>
              <w:rPr>
                <w:b/>
                <w:sz w:val="20"/>
                <w:szCs w:val="20"/>
              </w:rPr>
            </w:pPr>
            <w:r w:rsidRPr="0042263E">
              <w:rPr>
                <w:b/>
                <w:sz w:val="20"/>
                <w:szCs w:val="20"/>
              </w:rPr>
              <w:t xml:space="preserve">Mutual Respect </w:t>
            </w:r>
          </w:p>
        </w:tc>
        <w:tc>
          <w:tcPr>
            <w:tcW w:w="4536" w:type="dxa"/>
          </w:tcPr>
          <w:p w:rsidR="0042263E" w:rsidRDefault="00603886">
            <w:pPr>
              <w:rPr>
                <w:sz w:val="20"/>
                <w:szCs w:val="20"/>
              </w:rPr>
            </w:pPr>
            <w:r>
              <w:rPr>
                <w:b/>
                <w:sz w:val="20"/>
                <w:szCs w:val="20"/>
              </w:rPr>
              <w:t>1</w:t>
            </w:r>
            <w:r w:rsidR="009903C4">
              <w:rPr>
                <w:b/>
                <w:sz w:val="20"/>
                <w:szCs w:val="20"/>
              </w:rPr>
              <w:t>:</w:t>
            </w:r>
            <w:r w:rsidR="009903C4" w:rsidRPr="009903C4">
              <w:rPr>
                <w:sz w:val="20"/>
                <w:szCs w:val="20"/>
              </w:rPr>
              <w:t xml:space="preserve"> You have the right to know your rights. Adults should know about these rights and help you learn about them too</w:t>
            </w:r>
            <w:r w:rsidR="0042263E">
              <w:rPr>
                <w:sz w:val="20"/>
                <w:szCs w:val="20"/>
              </w:rPr>
              <w:t xml:space="preserve"> </w:t>
            </w:r>
          </w:p>
          <w:p w:rsidR="009903C4" w:rsidRDefault="00603886">
            <w:pPr>
              <w:rPr>
                <w:sz w:val="20"/>
                <w:szCs w:val="20"/>
              </w:rPr>
            </w:pPr>
            <w:r>
              <w:rPr>
                <w:b/>
                <w:sz w:val="20"/>
                <w:szCs w:val="20"/>
              </w:rPr>
              <w:t>2</w:t>
            </w:r>
            <w:r w:rsidR="009903C4">
              <w:rPr>
                <w:sz w:val="20"/>
                <w:szCs w:val="20"/>
              </w:rPr>
              <w:t>: You have the right to find out things and share what you think with others…unless it harms or offends other people</w:t>
            </w:r>
          </w:p>
          <w:p w:rsidR="00C855A5" w:rsidRPr="009903C4" w:rsidRDefault="00603886">
            <w:pPr>
              <w:rPr>
                <w:sz w:val="20"/>
                <w:szCs w:val="20"/>
              </w:rPr>
            </w:pPr>
            <w:r>
              <w:rPr>
                <w:b/>
                <w:sz w:val="20"/>
                <w:szCs w:val="20"/>
              </w:rPr>
              <w:t>3</w:t>
            </w:r>
            <w:r w:rsidR="009903C4" w:rsidRPr="009903C4">
              <w:rPr>
                <w:b/>
                <w:sz w:val="20"/>
                <w:szCs w:val="20"/>
              </w:rPr>
              <w:t>:</w:t>
            </w:r>
            <w:r w:rsidR="009903C4">
              <w:rPr>
                <w:sz w:val="20"/>
                <w:szCs w:val="20"/>
              </w:rPr>
              <w:t xml:space="preserve"> You have the right to food, clothing, a safe place to live and to have your basic needs met. You should not be disadvantaged so that you can’t do many of the things other kids can do</w:t>
            </w:r>
          </w:p>
        </w:tc>
        <w:tc>
          <w:tcPr>
            <w:tcW w:w="5103" w:type="dxa"/>
          </w:tcPr>
          <w:p w:rsidR="00C855A5" w:rsidRDefault="00132B42" w:rsidP="00132B42">
            <w:pPr>
              <w:pStyle w:val="ListParagraph"/>
              <w:numPr>
                <w:ilvl w:val="0"/>
                <w:numId w:val="1"/>
              </w:numPr>
              <w:rPr>
                <w:sz w:val="20"/>
                <w:szCs w:val="20"/>
              </w:rPr>
            </w:pPr>
            <w:r>
              <w:rPr>
                <w:sz w:val="20"/>
                <w:szCs w:val="20"/>
              </w:rPr>
              <w:t xml:space="preserve">Throughout the school values programme </w:t>
            </w:r>
          </w:p>
          <w:p w:rsidR="00132B42" w:rsidRDefault="00132B42" w:rsidP="00132B42">
            <w:pPr>
              <w:pStyle w:val="ListParagraph"/>
              <w:numPr>
                <w:ilvl w:val="0"/>
                <w:numId w:val="1"/>
              </w:numPr>
              <w:rPr>
                <w:sz w:val="20"/>
                <w:szCs w:val="20"/>
              </w:rPr>
            </w:pPr>
            <w:r>
              <w:rPr>
                <w:sz w:val="20"/>
                <w:szCs w:val="20"/>
              </w:rPr>
              <w:t>Assembly Themes</w:t>
            </w:r>
          </w:p>
          <w:p w:rsidR="00132B42" w:rsidRDefault="00132B42" w:rsidP="00132B42">
            <w:pPr>
              <w:pStyle w:val="ListParagraph"/>
              <w:numPr>
                <w:ilvl w:val="0"/>
                <w:numId w:val="1"/>
              </w:numPr>
              <w:rPr>
                <w:sz w:val="20"/>
                <w:szCs w:val="20"/>
              </w:rPr>
            </w:pPr>
            <w:r>
              <w:rPr>
                <w:sz w:val="20"/>
                <w:szCs w:val="20"/>
              </w:rPr>
              <w:t>Teaching and Learning policy</w:t>
            </w:r>
          </w:p>
          <w:p w:rsidR="00132B42" w:rsidRDefault="000A6803" w:rsidP="00132B42">
            <w:pPr>
              <w:pStyle w:val="ListParagraph"/>
              <w:numPr>
                <w:ilvl w:val="0"/>
                <w:numId w:val="1"/>
              </w:numPr>
              <w:rPr>
                <w:sz w:val="20"/>
                <w:szCs w:val="20"/>
              </w:rPr>
            </w:pPr>
            <w:r>
              <w:rPr>
                <w:sz w:val="20"/>
                <w:szCs w:val="20"/>
              </w:rPr>
              <w:t xml:space="preserve">PSHCE sessions </w:t>
            </w:r>
          </w:p>
          <w:p w:rsidR="00132B42" w:rsidRDefault="00132B42" w:rsidP="00132B42">
            <w:pPr>
              <w:pStyle w:val="ListParagraph"/>
              <w:numPr>
                <w:ilvl w:val="0"/>
                <w:numId w:val="1"/>
              </w:numPr>
              <w:rPr>
                <w:sz w:val="20"/>
                <w:szCs w:val="20"/>
              </w:rPr>
            </w:pPr>
            <w:r>
              <w:rPr>
                <w:sz w:val="20"/>
                <w:szCs w:val="20"/>
              </w:rPr>
              <w:t>RE sessions</w:t>
            </w:r>
          </w:p>
          <w:p w:rsidR="00132B42" w:rsidRDefault="00132B42" w:rsidP="00132B42">
            <w:pPr>
              <w:pStyle w:val="ListParagraph"/>
              <w:numPr>
                <w:ilvl w:val="0"/>
                <w:numId w:val="1"/>
              </w:numPr>
              <w:rPr>
                <w:sz w:val="20"/>
                <w:szCs w:val="20"/>
              </w:rPr>
            </w:pPr>
            <w:r>
              <w:rPr>
                <w:sz w:val="20"/>
                <w:szCs w:val="20"/>
              </w:rPr>
              <w:t>PE sessions ( team games and turn taking)</w:t>
            </w:r>
          </w:p>
          <w:p w:rsidR="00132B42" w:rsidRDefault="000A6803" w:rsidP="00132B42">
            <w:pPr>
              <w:pStyle w:val="ListParagraph"/>
              <w:numPr>
                <w:ilvl w:val="0"/>
                <w:numId w:val="1"/>
              </w:numPr>
              <w:rPr>
                <w:sz w:val="20"/>
                <w:szCs w:val="20"/>
              </w:rPr>
            </w:pPr>
            <w:r>
              <w:rPr>
                <w:sz w:val="20"/>
                <w:szCs w:val="20"/>
              </w:rPr>
              <w:t>Council</w:t>
            </w:r>
            <w:r w:rsidR="00132B42">
              <w:rPr>
                <w:sz w:val="20"/>
                <w:szCs w:val="20"/>
              </w:rPr>
              <w:t xml:space="preserve"> meetings</w:t>
            </w:r>
          </w:p>
          <w:p w:rsidR="00132B42" w:rsidRDefault="00132B42" w:rsidP="00132B42">
            <w:pPr>
              <w:pStyle w:val="ListParagraph"/>
              <w:numPr>
                <w:ilvl w:val="0"/>
                <w:numId w:val="1"/>
              </w:numPr>
              <w:rPr>
                <w:sz w:val="20"/>
                <w:szCs w:val="20"/>
              </w:rPr>
            </w:pPr>
            <w:r>
              <w:rPr>
                <w:sz w:val="20"/>
                <w:szCs w:val="20"/>
              </w:rPr>
              <w:t>Forest curriculum</w:t>
            </w:r>
          </w:p>
          <w:p w:rsidR="00132B42" w:rsidRDefault="000A6803" w:rsidP="00132B42">
            <w:pPr>
              <w:pStyle w:val="ListParagraph"/>
              <w:numPr>
                <w:ilvl w:val="0"/>
                <w:numId w:val="1"/>
              </w:numPr>
              <w:rPr>
                <w:sz w:val="20"/>
                <w:szCs w:val="20"/>
              </w:rPr>
            </w:pPr>
            <w:r>
              <w:rPr>
                <w:sz w:val="20"/>
                <w:szCs w:val="20"/>
              </w:rPr>
              <w:t>Prefect promise</w:t>
            </w:r>
            <w:r w:rsidR="00132B42">
              <w:rPr>
                <w:sz w:val="20"/>
                <w:szCs w:val="20"/>
              </w:rPr>
              <w:t xml:space="preserve"> and school behaviour policy</w:t>
            </w:r>
          </w:p>
          <w:p w:rsidR="00132B42" w:rsidRDefault="00132B42" w:rsidP="00132B42">
            <w:pPr>
              <w:pStyle w:val="ListParagraph"/>
              <w:numPr>
                <w:ilvl w:val="0"/>
                <w:numId w:val="1"/>
              </w:numPr>
              <w:rPr>
                <w:sz w:val="20"/>
                <w:szCs w:val="20"/>
              </w:rPr>
            </w:pPr>
            <w:r>
              <w:rPr>
                <w:sz w:val="20"/>
                <w:szCs w:val="20"/>
              </w:rPr>
              <w:t>Children’s questionnaires</w:t>
            </w:r>
          </w:p>
          <w:p w:rsidR="00132B42" w:rsidRDefault="00132B42" w:rsidP="00132B42">
            <w:pPr>
              <w:pStyle w:val="ListParagraph"/>
              <w:numPr>
                <w:ilvl w:val="0"/>
                <w:numId w:val="1"/>
              </w:numPr>
              <w:rPr>
                <w:sz w:val="20"/>
                <w:szCs w:val="20"/>
              </w:rPr>
            </w:pPr>
            <w:r>
              <w:rPr>
                <w:sz w:val="20"/>
                <w:szCs w:val="20"/>
              </w:rPr>
              <w:t>AfL principles in the classroom (pair share)</w:t>
            </w:r>
          </w:p>
          <w:p w:rsidR="00132B42" w:rsidRDefault="00132B42" w:rsidP="00132B42">
            <w:pPr>
              <w:pStyle w:val="ListParagraph"/>
              <w:numPr>
                <w:ilvl w:val="0"/>
                <w:numId w:val="1"/>
              </w:numPr>
              <w:rPr>
                <w:sz w:val="20"/>
                <w:szCs w:val="20"/>
              </w:rPr>
            </w:pPr>
            <w:r>
              <w:rPr>
                <w:sz w:val="20"/>
                <w:szCs w:val="20"/>
              </w:rPr>
              <w:t>Independent learning sessions</w:t>
            </w:r>
          </w:p>
          <w:p w:rsidR="00132B42" w:rsidRDefault="00E221A4" w:rsidP="00132B42">
            <w:pPr>
              <w:pStyle w:val="ListParagraph"/>
              <w:numPr>
                <w:ilvl w:val="0"/>
                <w:numId w:val="1"/>
              </w:numPr>
              <w:rPr>
                <w:sz w:val="20"/>
                <w:szCs w:val="20"/>
              </w:rPr>
            </w:pPr>
            <w:r>
              <w:rPr>
                <w:sz w:val="20"/>
                <w:szCs w:val="20"/>
              </w:rPr>
              <w:t xml:space="preserve">ELSA Sessions and </w:t>
            </w:r>
            <w:r w:rsidR="00132B42">
              <w:rPr>
                <w:sz w:val="20"/>
                <w:szCs w:val="20"/>
              </w:rPr>
              <w:t xml:space="preserve"> Nurture groups</w:t>
            </w:r>
          </w:p>
          <w:p w:rsidR="00132B42" w:rsidRDefault="00132B42" w:rsidP="00132B42">
            <w:pPr>
              <w:pStyle w:val="ListParagraph"/>
              <w:numPr>
                <w:ilvl w:val="0"/>
                <w:numId w:val="1"/>
              </w:numPr>
              <w:rPr>
                <w:sz w:val="20"/>
                <w:szCs w:val="20"/>
              </w:rPr>
            </w:pPr>
            <w:r>
              <w:rPr>
                <w:sz w:val="20"/>
                <w:szCs w:val="20"/>
              </w:rPr>
              <w:t>Focus on S&amp;L in sessions</w:t>
            </w:r>
          </w:p>
          <w:p w:rsidR="000968BD" w:rsidRDefault="00132B42" w:rsidP="000968BD">
            <w:pPr>
              <w:pStyle w:val="ListParagraph"/>
              <w:numPr>
                <w:ilvl w:val="0"/>
                <w:numId w:val="1"/>
              </w:numPr>
              <w:rPr>
                <w:sz w:val="20"/>
                <w:szCs w:val="20"/>
              </w:rPr>
            </w:pPr>
            <w:r>
              <w:rPr>
                <w:sz w:val="20"/>
                <w:szCs w:val="20"/>
              </w:rPr>
              <w:t>Home school agreements</w:t>
            </w:r>
          </w:p>
          <w:p w:rsidR="00201978" w:rsidRPr="00132B42" w:rsidRDefault="00201978" w:rsidP="000968BD">
            <w:pPr>
              <w:pStyle w:val="ListParagraph"/>
              <w:numPr>
                <w:ilvl w:val="0"/>
                <w:numId w:val="1"/>
              </w:numPr>
              <w:rPr>
                <w:sz w:val="20"/>
                <w:szCs w:val="20"/>
              </w:rPr>
            </w:pPr>
            <w:r>
              <w:rPr>
                <w:sz w:val="20"/>
                <w:szCs w:val="20"/>
              </w:rPr>
              <w:t>SMCS Curriculum foci</w:t>
            </w:r>
          </w:p>
        </w:tc>
        <w:tc>
          <w:tcPr>
            <w:tcW w:w="2977" w:type="dxa"/>
          </w:tcPr>
          <w:p w:rsidR="00C855A5" w:rsidRDefault="00AB7D4D">
            <w:pPr>
              <w:rPr>
                <w:sz w:val="20"/>
                <w:szCs w:val="20"/>
              </w:rPr>
            </w:pPr>
            <w:r>
              <w:rPr>
                <w:sz w:val="20"/>
                <w:szCs w:val="20"/>
              </w:rPr>
              <w:t xml:space="preserve">Children’s behaviour demonstrates good understanding </w:t>
            </w:r>
          </w:p>
          <w:p w:rsidR="00AB7D4D" w:rsidRDefault="00AB7D4D">
            <w:pPr>
              <w:rPr>
                <w:sz w:val="20"/>
                <w:szCs w:val="20"/>
              </w:rPr>
            </w:pPr>
            <w:r>
              <w:rPr>
                <w:sz w:val="20"/>
                <w:szCs w:val="20"/>
              </w:rPr>
              <w:t>Few exclusions / incidents of recurring poor behaviour choices</w:t>
            </w:r>
          </w:p>
          <w:p w:rsidR="00AB7D4D" w:rsidRDefault="00AB7D4D">
            <w:pPr>
              <w:rPr>
                <w:sz w:val="20"/>
                <w:szCs w:val="20"/>
              </w:rPr>
            </w:pPr>
            <w:r>
              <w:rPr>
                <w:sz w:val="20"/>
                <w:szCs w:val="20"/>
              </w:rPr>
              <w:t>Assemblies and class discussions show children’s ability to talk about and share their understanding of respect</w:t>
            </w:r>
          </w:p>
          <w:p w:rsidR="00AB7D4D" w:rsidRDefault="00AB7D4D">
            <w:pPr>
              <w:rPr>
                <w:sz w:val="20"/>
                <w:szCs w:val="20"/>
              </w:rPr>
            </w:pPr>
          </w:p>
          <w:p w:rsidR="00AB7D4D" w:rsidRPr="00D74A3D" w:rsidRDefault="00AB7D4D">
            <w:pPr>
              <w:rPr>
                <w:b/>
                <w:sz w:val="20"/>
                <w:szCs w:val="20"/>
              </w:rPr>
            </w:pPr>
            <w:r w:rsidRPr="00D74A3D">
              <w:rPr>
                <w:b/>
                <w:sz w:val="20"/>
                <w:szCs w:val="20"/>
              </w:rPr>
              <w:t>Next Steps:</w:t>
            </w:r>
          </w:p>
          <w:p w:rsidR="00AB7D4D" w:rsidRDefault="00AB7D4D">
            <w:pPr>
              <w:rPr>
                <w:sz w:val="20"/>
                <w:szCs w:val="20"/>
              </w:rPr>
            </w:pPr>
            <w:r>
              <w:rPr>
                <w:sz w:val="20"/>
                <w:szCs w:val="20"/>
              </w:rPr>
              <w:t>Embed the va</w:t>
            </w:r>
            <w:r w:rsidR="00D74A3D">
              <w:rPr>
                <w:sz w:val="20"/>
                <w:szCs w:val="20"/>
              </w:rPr>
              <w:t xml:space="preserve">lues and </w:t>
            </w:r>
            <w:r w:rsidR="000A6803">
              <w:rPr>
                <w:sz w:val="20"/>
                <w:szCs w:val="20"/>
              </w:rPr>
              <w:t xml:space="preserve">SMSCS </w:t>
            </w:r>
            <w:r w:rsidR="00D74A3D">
              <w:rPr>
                <w:sz w:val="20"/>
                <w:szCs w:val="20"/>
              </w:rPr>
              <w:t>programme througho</w:t>
            </w:r>
            <w:r>
              <w:rPr>
                <w:sz w:val="20"/>
                <w:szCs w:val="20"/>
              </w:rPr>
              <w:t>ut the school</w:t>
            </w:r>
          </w:p>
          <w:p w:rsidR="00D74A3D" w:rsidRPr="009903C4" w:rsidRDefault="00D74A3D">
            <w:pPr>
              <w:rPr>
                <w:sz w:val="20"/>
                <w:szCs w:val="20"/>
              </w:rPr>
            </w:pPr>
            <w:r>
              <w:rPr>
                <w:sz w:val="20"/>
                <w:szCs w:val="20"/>
              </w:rPr>
              <w:t>Further embed the children’s ability to identify where their rights and wishes have been respected</w:t>
            </w:r>
          </w:p>
        </w:tc>
      </w:tr>
      <w:tr w:rsidR="00C855A5" w:rsidTr="009903C4">
        <w:tc>
          <w:tcPr>
            <w:tcW w:w="1809" w:type="dxa"/>
          </w:tcPr>
          <w:p w:rsidR="00C855A5" w:rsidRPr="0042263E" w:rsidRDefault="00A87A1D">
            <w:pPr>
              <w:rPr>
                <w:b/>
                <w:sz w:val="20"/>
                <w:szCs w:val="20"/>
              </w:rPr>
            </w:pPr>
            <w:r w:rsidRPr="0042263E">
              <w:rPr>
                <w:b/>
                <w:sz w:val="20"/>
                <w:szCs w:val="20"/>
              </w:rPr>
              <w:t>Tolerance</w:t>
            </w:r>
          </w:p>
          <w:p w:rsidR="00201978" w:rsidRPr="0042263E" w:rsidRDefault="00201978">
            <w:pPr>
              <w:rPr>
                <w:b/>
                <w:sz w:val="20"/>
                <w:szCs w:val="20"/>
              </w:rPr>
            </w:pPr>
            <w:r w:rsidRPr="0042263E">
              <w:rPr>
                <w:b/>
                <w:sz w:val="20"/>
                <w:szCs w:val="20"/>
              </w:rPr>
              <w:t>(and understanding)</w:t>
            </w:r>
          </w:p>
        </w:tc>
        <w:tc>
          <w:tcPr>
            <w:tcW w:w="4536" w:type="dxa"/>
          </w:tcPr>
          <w:p w:rsidR="00C855A5" w:rsidRDefault="00603886">
            <w:pPr>
              <w:rPr>
                <w:sz w:val="20"/>
                <w:szCs w:val="20"/>
              </w:rPr>
            </w:pPr>
            <w:r>
              <w:rPr>
                <w:b/>
                <w:sz w:val="20"/>
                <w:szCs w:val="20"/>
              </w:rPr>
              <w:t>4</w:t>
            </w:r>
            <w:r w:rsidR="009903C4" w:rsidRPr="009903C4">
              <w:rPr>
                <w:b/>
                <w:sz w:val="20"/>
                <w:szCs w:val="20"/>
              </w:rPr>
              <w:t>:</w:t>
            </w:r>
            <w:r w:rsidR="009903C4">
              <w:rPr>
                <w:sz w:val="20"/>
                <w:szCs w:val="20"/>
              </w:rPr>
              <w:t xml:space="preserve"> You have the right to choose your own religion and beliefs.</w:t>
            </w:r>
          </w:p>
          <w:p w:rsidR="009903C4" w:rsidRDefault="00603886">
            <w:pPr>
              <w:rPr>
                <w:sz w:val="20"/>
                <w:szCs w:val="20"/>
              </w:rPr>
            </w:pPr>
            <w:r>
              <w:rPr>
                <w:b/>
                <w:sz w:val="20"/>
                <w:szCs w:val="20"/>
              </w:rPr>
              <w:t>5</w:t>
            </w:r>
            <w:r w:rsidR="009903C4" w:rsidRPr="009903C4">
              <w:rPr>
                <w:b/>
                <w:sz w:val="20"/>
                <w:szCs w:val="20"/>
              </w:rPr>
              <w:t>:</w:t>
            </w:r>
            <w:r w:rsidR="009903C4">
              <w:rPr>
                <w:sz w:val="20"/>
                <w:szCs w:val="20"/>
              </w:rPr>
              <w:t xml:space="preserve"> You have the right to practice your own culture – or any you choose</w:t>
            </w:r>
          </w:p>
          <w:p w:rsidR="009903C4" w:rsidRPr="009903C4" w:rsidRDefault="00603886">
            <w:pPr>
              <w:rPr>
                <w:sz w:val="20"/>
                <w:szCs w:val="20"/>
              </w:rPr>
            </w:pPr>
            <w:r>
              <w:rPr>
                <w:b/>
                <w:sz w:val="20"/>
                <w:szCs w:val="20"/>
              </w:rPr>
              <w:t>6</w:t>
            </w:r>
            <w:r w:rsidR="009903C4" w:rsidRPr="009903C4">
              <w:rPr>
                <w:b/>
                <w:sz w:val="20"/>
                <w:szCs w:val="20"/>
              </w:rPr>
              <w:t>:</w:t>
            </w:r>
            <w:r w:rsidR="009903C4">
              <w:rPr>
                <w:sz w:val="20"/>
                <w:szCs w:val="20"/>
              </w:rPr>
              <w:t xml:space="preserve"> You have the right to your opinions and for adults to listen and take it seriously</w:t>
            </w:r>
          </w:p>
        </w:tc>
        <w:tc>
          <w:tcPr>
            <w:tcW w:w="5103" w:type="dxa"/>
          </w:tcPr>
          <w:p w:rsidR="00132B42" w:rsidRDefault="00132B42" w:rsidP="00132B42">
            <w:pPr>
              <w:pStyle w:val="ListParagraph"/>
              <w:numPr>
                <w:ilvl w:val="0"/>
                <w:numId w:val="2"/>
              </w:numPr>
              <w:rPr>
                <w:sz w:val="20"/>
                <w:szCs w:val="20"/>
              </w:rPr>
            </w:pPr>
            <w:r>
              <w:rPr>
                <w:sz w:val="20"/>
                <w:szCs w:val="20"/>
              </w:rPr>
              <w:t xml:space="preserve">Throughout the school values programme </w:t>
            </w:r>
          </w:p>
          <w:p w:rsidR="00132B42" w:rsidRDefault="00132B42" w:rsidP="00132B42">
            <w:pPr>
              <w:pStyle w:val="ListParagraph"/>
              <w:numPr>
                <w:ilvl w:val="0"/>
                <w:numId w:val="2"/>
              </w:numPr>
              <w:rPr>
                <w:sz w:val="20"/>
                <w:szCs w:val="20"/>
              </w:rPr>
            </w:pPr>
            <w:r>
              <w:rPr>
                <w:sz w:val="20"/>
                <w:szCs w:val="20"/>
              </w:rPr>
              <w:t>Assembly Themes</w:t>
            </w:r>
          </w:p>
          <w:p w:rsidR="00132B42" w:rsidRDefault="00132B42" w:rsidP="00132B42">
            <w:pPr>
              <w:pStyle w:val="ListParagraph"/>
              <w:numPr>
                <w:ilvl w:val="0"/>
                <w:numId w:val="2"/>
              </w:numPr>
              <w:rPr>
                <w:sz w:val="20"/>
                <w:szCs w:val="20"/>
              </w:rPr>
            </w:pPr>
            <w:r>
              <w:rPr>
                <w:sz w:val="20"/>
                <w:szCs w:val="20"/>
              </w:rPr>
              <w:t>Teaching and Learning policy</w:t>
            </w:r>
          </w:p>
          <w:p w:rsidR="00132B42" w:rsidRDefault="000A6803" w:rsidP="00132B42">
            <w:pPr>
              <w:pStyle w:val="ListParagraph"/>
              <w:numPr>
                <w:ilvl w:val="0"/>
                <w:numId w:val="2"/>
              </w:numPr>
              <w:rPr>
                <w:sz w:val="20"/>
                <w:szCs w:val="20"/>
              </w:rPr>
            </w:pPr>
            <w:r>
              <w:rPr>
                <w:sz w:val="20"/>
                <w:szCs w:val="20"/>
              </w:rPr>
              <w:t xml:space="preserve">PSHCE sessions </w:t>
            </w:r>
          </w:p>
          <w:p w:rsidR="00132B42" w:rsidRDefault="00132B42" w:rsidP="00132B42">
            <w:pPr>
              <w:pStyle w:val="ListParagraph"/>
              <w:numPr>
                <w:ilvl w:val="0"/>
                <w:numId w:val="2"/>
              </w:numPr>
              <w:rPr>
                <w:sz w:val="20"/>
                <w:szCs w:val="20"/>
              </w:rPr>
            </w:pPr>
            <w:r>
              <w:rPr>
                <w:sz w:val="20"/>
                <w:szCs w:val="20"/>
              </w:rPr>
              <w:t>RE sessions</w:t>
            </w:r>
          </w:p>
          <w:p w:rsidR="00132B42" w:rsidRDefault="000A6803" w:rsidP="00132B42">
            <w:pPr>
              <w:pStyle w:val="ListParagraph"/>
              <w:numPr>
                <w:ilvl w:val="0"/>
                <w:numId w:val="2"/>
              </w:numPr>
              <w:rPr>
                <w:sz w:val="20"/>
                <w:szCs w:val="20"/>
              </w:rPr>
            </w:pPr>
            <w:r>
              <w:rPr>
                <w:sz w:val="20"/>
                <w:szCs w:val="20"/>
              </w:rPr>
              <w:t>Forest</w:t>
            </w:r>
            <w:r w:rsidR="00132B42">
              <w:rPr>
                <w:sz w:val="20"/>
                <w:szCs w:val="20"/>
              </w:rPr>
              <w:t xml:space="preserve"> curriculum</w:t>
            </w:r>
          </w:p>
          <w:p w:rsidR="00132B42" w:rsidRDefault="000A6803" w:rsidP="00132B42">
            <w:pPr>
              <w:pStyle w:val="ListParagraph"/>
              <w:numPr>
                <w:ilvl w:val="0"/>
                <w:numId w:val="2"/>
              </w:numPr>
              <w:rPr>
                <w:sz w:val="20"/>
                <w:szCs w:val="20"/>
              </w:rPr>
            </w:pPr>
            <w:r>
              <w:rPr>
                <w:sz w:val="20"/>
                <w:szCs w:val="20"/>
              </w:rPr>
              <w:t xml:space="preserve">Prefect </w:t>
            </w:r>
            <w:r w:rsidR="00132B42">
              <w:rPr>
                <w:sz w:val="20"/>
                <w:szCs w:val="20"/>
              </w:rPr>
              <w:t xml:space="preserve"> Promise and school behaviour policy</w:t>
            </w:r>
          </w:p>
          <w:p w:rsidR="00132B42" w:rsidRDefault="00132B42" w:rsidP="00132B42">
            <w:pPr>
              <w:pStyle w:val="ListParagraph"/>
              <w:numPr>
                <w:ilvl w:val="0"/>
                <w:numId w:val="2"/>
              </w:numPr>
              <w:rPr>
                <w:sz w:val="20"/>
                <w:szCs w:val="20"/>
              </w:rPr>
            </w:pPr>
            <w:r>
              <w:rPr>
                <w:sz w:val="20"/>
                <w:szCs w:val="20"/>
              </w:rPr>
              <w:t>AfL principles in the classroom (pair share)</w:t>
            </w:r>
          </w:p>
          <w:p w:rsidR="00132B42" w:rsidRDefault="00132B42" w:rsidP="00132B42">
            <w:pPr>
              <w:pStyle w:val="ListParagraph"/>
              <w:numPr>
                <w:ilvl w:val="0"/>
                <w:numId w:val="2"/>
              </w:numPr>
              <w:rPr>
                <w:sz w:val="20"/>
                <w:szCs w:val="20"/>
              </w:rPr>
            </w:pPr>
            <w:r>
              <w:rPr>
                <w:sz w:val="20"/>
                <w:szCs w:val="20"/>
              </w:rPr>
              <w:t>Independent learning sessions</w:t>
            </w:r>
          </w:p>
          <w:p w:rsidR="00132B42" w:rsidRDefault="001C039C" w:rsidP="00132B42">
            <w:pPr>
              <w:pStyle w:val="ListParagraph"/>
              <w:numPr>
                <w:ilvl w:val="0"/>
                <w:numId w:val="2"/>
              </w:numPr>
              <w:rPr>
                <w:sz w:val="20"/>
                <w:szCs w:val="20"/>
              </w:rPr>
            </w:pPr>
            <w:r>
              <w:rPr>
                <w:sz w:val="20"/>
                <w:szCs w:val="20"/>
              </w:rPr>
              <w:t>ELSA</w:t>
            </w:r>
            <w:r w:rsidR="00132B42">
              <w:rPr>
                <w:sz w:val="20"/>
                <w:szCs w:val="20"/>
              </w:rPr>
              <w:t xml:space="preserve"> </w:t>
            </w:r>
            <w:r w:rsidR="000A6803">
              <w:rPr>
                <w:sz w:val="20"/>
                <w:szCs w:val="20"/>
              </w:rPr>
              <w:t xml:space="preserve"> / Lego Therapy </w:t>
            </w:r>
            <w:r w:rsidR="00132B42">
              <w:rPr>
                <w:sz w:val="20"/>
                <w:szCs w:val="20"/>
              </w:rPr>
              <w:t>and Nurture groups</w:t>
            </w:r>
          </w:p>
          <w:p w:rsidR="00C855A5" w:rsidRDefault="00132B42" w:rsidP="00132B42">
            <w:pPr>
              <w:pStyle w:val="ListParagraph"/>
              <w:numPr>
                <w:ilvl w:val="0"/>
                <w:numId w:val="2"/>
              </w:numPr>
              <w:rPr>
                <w:sz w:val="20"/>
                <w:szCs w:val="20"/>
              </w:rPr>
            </w:pPr>
            <w:r>
              <w:rPr>
                <w:sz w:val="20"/>
                <w:szCs w:val="20"/>
              </w:rPr>
              <w:t>Home school agreements</w:t>
            </w:r>
          </w:p>
          <w:p w:rsidR="00201978" w:rsidRDefault="00201978" w:rsidP="00132B42">
            <w:pPr>
              <w:pStyle w:val="ListParagraph"/>
              <w:numPr>
                <w:ilvl w:val="0"/>
                <w:numId w:val="2"/>
              </w:numPr>
              <w:rPr>
                <w:sz w:val="20"/>
                <w:szCs w:val="20"/>
              </w:rPr>
            </w:pPr>
            <w:r>
              <w:rPr>
                <w:sz w:val="20"/>
                <w:szCs w:val="20"/>
              </w:rPr>
              <w:t>SMCS curriculum foci</w:t>
            </w:r>
          </w:p>
          <w:p w:rsidR="00132B42" w:rsidRDefault="001C039C" w:rsidP="00132B42">
            <w:pPr>
              <w:pStyle w:val="ListParagraph"/>
              <w:numPr>
                <w:ilvl w:val="0"/>
                <w:numId w:val="2"/>
              </w:numPr>
              <w:rPr>
                <w:sz w:val="20"/>
                <w:szCs w:val="20"/>
              </w:rPr>
            </w:pPr>
            <w:r>
              <w:rPr>
                <w:sz w:val="20"/>
                <w:szCs w:val="20"/>
              </w:rPr>
              <w:t xml:space="preserve">Local visits and visitors </w:t>
            </w:r>
          </w:p>
          <w:p w:rsidR="00201978" w:rsidRDefault="00201978" w:rsidP="00132B42">
            <w:pPr>
              <w:pStyle w:val="ListParagraph"/>
              <w:numPr>
                <w:ilvl w:val="0"/>
                <w:numId w:val="2"/>
              </w:numPr>
              <w:rPr>
                <w:sz w:val="20"/>
                <w:szCs w:val="20"/>
              </w:rPr>
            </w:pPr>
            <w:r>
              <w:rPr>
                <w:sz w:val="20"/>
                <w:szCs w:val="20"/>
              </w:rPr>
              <w:t>EAL awareness</w:t>
            </w:r>
          </w:p>
          <w:p w:rsidR="00201978" w:rsidRDefault="00201978" w:rsidP="00132B42">
            <w:pPr>
              <w:pStyle w:val="ListParagraph"/>
              <w:numPr>
                <w:ilvl w:val="0"/>
                <w:numId w:val="2"/>
              </w:numPr>
              <w:rPr>
                <w:sz w:val="20"/>
                <w:szCs w:val="20"/>
              </w:rPr>
            </w:pPr>
            <w:r>
              <w:rPr>
                <w:sz w:val="20"/>
                <w:szCs w:val="20"/>
              </w:rPr>
              <w:t>Dyslexia aware school</w:t>
            </w:r>
          </w:p>
          <w:p w:rsidR="00201978" w:rsidRDefault="00201978" w:rsidP="00132B42">
            <w:pPr>
              <w:pStyle w:val="ListParagraph"/>
              <w:numPr>
                <w:ilvl w:val="0"/>
                <w:numId w:val="2"/>
              </w:numPr>
              <w:rPr>
                <w:sz w:val="20"/>
                <w:szCs w:val="20"/>
              </w:rPr>
            </w:pPr>
            <w:r>
              <w:rPr>
                <w:sz w:val="20"/>
                <w:szCs w:val="20"/>
              </w:rPr>
              <w:t>SEN procedures in school</w:t>
            </w:r>
          </w:p>
          <w:p w:rsidR="00201978" w:rsidRDefault="00201978" w:rsidP="00132B42">
            <w:pPr>
              <w:pStyle w:val="ListParagraph"/>
              <w:numPr>
                <w:ilvl w:val="0"/>
                <w:numId w:val="2"/>
              </w:numPr>
              <w:rPr>
                <w:sz w:val="20"/>
                <w:szCs w:val="20"/>
              </w:rPr>
            </w:pPr>
            <w:r>
              <w:rPr>
                <w:sz w:val="20"/>
                <w:szCs w:val="20"/>
              </w:rPr>
              <w:t xml:space="preserve">Art / Musical appreciation </w:t>
            </w:r>
          </w:p>
          <w:p w:rsidR="00201978" w:rsidRDefault="00201978" w:rsidP="00132B42">
            <w:pPr>
              <w:pStyle w:val="ListParagraph"/>
              <w:numPr>
                <w:ilvl w:val="0"/>
                <w:numId w:val="2"/>
              </w:numPr>
              <w:rPr>
                <w:sz w:val="20"/>
                <w:szCs w:val="20"/>
              </w:rPr>
            </w:pPr>
            <w:r>
              <w:rPr>
                <w:sz w:val="20"/>
                <w:szCs w:val="20"/>
              </w:rPr>
              <w:t>Locality links with other schools PE etc</w:t>
            </w:r>
          </w:p>
          <w:p w:rsidR="00201978" w:rsidRPr="00132B42" w:rsidRDefault="00201978" w:rsidP="00132B42">
            <w:pPr>
              <w:pStyle w:val="ListParagraph"/>
              <w:numPr>
                <w:ilvl w:val="0"/>
                <w:numId w:val="2"/>
              </w:numPr>
              <w:rPr>
                <w:sz w:val="20"/>
                <w:szCs w:val="20"/>
              </w:rPr>
            </w:pPr>
            <w:r>
              <w:rPr>
                <w:sz w:val="20"/>
                <w:szCs w:val="20"/>
              </w:rPr>
              <w:t>AfL – self and peer assessment</w:t>
            </w:r>
          </w:p>
        </w:tc>
        <w:tc>
          <w:tcPr>
            <w:tcW w:w="2977" w:type="dxa"/>
          </w:tcPr>
          <w:p w:rsidR="00C855A5" w:rsidRDefault="00D74A3D">
            <w:pPr>
              <w:rPr>
                <w:sz w:val="20"/>
                <w:szCs w:val="20"/>
              </w:rPr>
            </w:pPr>
            <w:r>
              <w:rPr>
                <w:sz w:val="20"/>
                <w:szCs w:val="20"/>
              </w:rPr>
              <w:t>Children are able to talk about different faiths and religions drawing comparisons and differences between them. They are able to display tolerance and understanding of the diversity within faiths, religions and cultures</w:t>
            </w:r>
          </w:p>
          <w:p w:rsidR="00D74A3D" w:rsidRDefault="00D74A3D">
            <w:pPr>
              <w:rPr>
                <w:sz w:val="20"/>
                <w:szCs w:val="20"/>
              </w:rPr>
            </w:pPr>
            <w:r>
              <w:rPr>
                <w:sz w:val="20"/>
                <w:szCs w:val="20"/>
              </w:rPr>
              <w:t>Children able to use constructive criticism as part of their peer / self</w:t>
            </w:r>
            <w:r w:rsidR="0042263E">
              <w:rPr>
                <w:sz w:val="20"/>
                <w:szCs w:val="20"/>
              </w:rPr>
              <w:t>-</w:t>
            </w:r>
            <w:r>
              <w:rPr>
                <w:sz w:val="20"/>
                <w:szCs w:val="20"/>
              </w:rPr>
              <w:t>review</w:t>
            </w:r>
          </w:p>
          <w:p w:rsidR="00D74A3D" w:rsidRDefault="00D74A3D">
            <w:pPr>
              <w:rPr>
                <w:sz w:val="20"/>
                <w:szCs w:val="20"/>
              </w:rPr>
            </w:pPr>
          </w:p>
          <w:p w:rsidR="00D74A3D" w:rsidRDefault="00D74A3D" w:rsidP="00D74A3D">
            <w:pPr>
              <w:rPr>
                <w:b/>
                <w:sz w:val="20"/>
                <w:szCs w:val="20"/>
              </w:rPr>
            </w:pPr>
            <w:r w:rsidRPr="00D74A3D">
              <w:rPr>
                <w:b/>
                <w:sz w:val="20"/>
                <w:szCs w:val="20"/>
              </w:rPr>
              <w:t>Next Steps:</w:t>
            </w:r>
          </w:p>
          <w:p w:rsidR="00D74A3D" w:rsidRDefault="00D74A3D" w:rsidP="00D74A3D">
            <w:pPr>
              <w:rPr>
                <w:sz w:val="20"/>
                <w:szCs w:val="20"/>
              </w:rPr>
            </w:pPr>
            <w:r>
              <w:rPr>
                <w:sz w:val="20"/>
                <w:szCs w:val="20"/>
              </w:rPr>
              <w:t>Make further links with local mosque</w:t>
            </w:r>
            <w:r w:rsidR="000A6803">
              <w:rPr>
                <w:sz w:val="20"/>
                <w:szCs w:val="20"/>
              </w:rPr>
              <w:t xml:space="preserve"> and Church (Bringing the two together)</w:t>
            </w:r>
            <w:r>
              <w:rPr>
                <w:sz w:val="20"/>
                <w:szCs w:val="20"/>
              </w:rPr>
              <w:t xml:space="preserve"> </w:t>
            </w:r>
          </w:p>
          <w:p w:rsidR="00D74A3D" w:rsidRDefault="00D74A3D" w:rsidP="00D74A3D">
            <w:pPr>
              <w:rPr>
                <w:sz w:val="20"/>
                <w:szCs w:val="20"/>
              </w:rPr>
            </w:pPr>
            <w:r>
              <w:rPr>
                <w:sz w:val="20"/>
                <w:szCs w:val="20"/>
              </w:rPr>
              <w:t>Develop understanding of the faiths represented within our wider community</w:t>
            </w:r>
          </w:p>
          <w:p w:rsidR="00D74A3D" w:rsidRPr="00D74A3D" w:rsidRDefault="00D74A3D" w:rsidP="00D74A3D">
            <w:pPr>
              <w:rPr>
                <w:sz w:val="20"/>
                <w:szCs w:val="20"/>
              </w:rPr>
            </w:pPr>
            <w:r>
              <w:rPr>
                <w:sz w:val="20"/>
                <w:szCs w:val="20"/>
              </w:rPr>
              <w:t>Develop links with an international school</w:t>
            </w:r>
          </w:p>
          <w:p w:rsidR="00D74A3D" w:rsidRPr="009903C4" w:rsidRDefault="00D74A3D">
            <w:pPr>
              <w:rPr>
                <w:sz w:val="20"/>
                <w:szCs w:val="20"/>
              </w:rPr>
            </w:pPr>
          </w:p>
        </w:tc>
      </w:tr>
      <w:tr w:rsidR="00A87A1D" w:rsidTr="009903C4">
        <w:tc>
          <w:tcPr>
            <w:tcW w:w="1809" w:type="dxa"/>
          </w:tcPr>
          <w:p w:rsidR="00A87A1D" w:rsidRPr="0042263E" w:rsidRDefault="009903C4">
            <w:pPr>
              <w:rPr>
                <w:b/>
                <w:sz w:val="20"/>
                <w:szCs w:val="20"/>
              </w:rPr>
            </w:pPr>
            <w:r w:rsidRPr="0042263E">
              <w:rPr>
                <w:b/>
                <w:sz w:val="20"/>
                <w:szCs w:val="20"/>
              </w:rPr>
              <w:t>Democracy</w:t>
            </w:r>
          </w:p>
        </w:tc>
        <w:tc>
          <w:tcPr>
            <w:tcW w:w="4536" w:type="dxa"/>
          </w:tcPr>
          <w:p w:rsidR="00A87A1D" w:rsidRDefault="00603886">
            <w:pPr>
              <w:rPr>
                <w:sz w:val="20"/>
                <w:szCs w:val="20"/>
              </w:rPr>
            </w:pPr>
            <w:r>
              <w:rPr>
                <w:b/>
                <w:sz w:val="20"/>
                <w:szCs w:val="20"/>
              </w:rPr>
              <w:t>7</w:t>
            </w:r>
            <w:r w:rsidR="009903C4" w:rsidRPr="009903C4">
              <w:rPr>
                <w:b/>
                <w:sz w:val="20"/>
                <w:szCs w:val="20"/>
              </w:rPr>
              <w:t>:</w:t>
            </w:r>
            <w:r w:rsidR="009903C4">
              <w:rPr>
                <w:sz w:val="20"/>
                <w:szCs w:val="20"/>
              </w:rPr>
              <w:t xml:space="preserve"> You have the right to your opinions and for adults to listen and take it seriously</w:t>
            </w:r>
          </w:p>
          <w:p w:rsidR="009903C4" w:rsidRPr="009903C4" w:rsidRDefault="00603886">
            <w:pPr>
              <w:rPr>
                <w:sz w:val="20"/>
                <w:szCs w:val="20"/>
              </w:rPr>
            </w:pPr>
            <w:r>
              <w:rPr>
                <w:b/>
                <w:sz w:val="20"/>
                <w:szCs w:val="20"/>
              </w:rPr>
              <w:t>8</w:t>
            </w:r>
            <w:r w:rsidR="009903C4" w:rsidRPr="009903C4">
              <w:rPr>
                <w:b/>
                <w:sz w:val="20"/>
                <w:szCs w:val="20"/>
              </w:rPr>
              <w:t>:</w:t>
            </w:r>
            <w:r w:rsidR="009903C4">
              <w:rPr>
                <w:sz w:val="20"/>
                <w:szCs w:val="20"/>
              </w:rPr>
              <w:t xml:space="preserve"> You have the right to choose your own friends and join or set up groups, as long as it isn’t harmful to others</w:t>
            </w:r>
          </w:p>
        </w:tc>
        <w:tc>
          <w:tcPr>
            <w:tcW w:w="5103" w:type="dxa"/>
          </w:tcPr>
          <w:p w:rsidR="00201978" w:rsidRDefault="00201978" w:rsidP="00201978">
            <w:pPr>
              <w:pStyle w:val="ListParagraph"/>
              <w:numPr>
                <w:ilvl w:val="0"/>
                <w:numId w:val="1"/>
              </w:numPr>
              <w:rPr>
                <w:sz w:val="20"/>
                <w:szCs w:val="20"/>
              </w:rPr>
            </w:pPr>
            <w:r>
              <w:rPr>
                <w:sz w:val="20"/>
                <w:szCs w:val="20"/>
              </w:rPr>
              <w:t>AfL strategies – lolly sticks for turn taking</w:t>
            </w:r>
          </w:p>
          <w:p w:rsidR="00201978" w:rsidRDefault="00201978" w:rsidP="00201978">
            <w:pPr>
              <w:pStyle w:val="ListParagraph"/>
              <w:numPr>
                <w:ilvl w:val="0"/>
                <w:numId w:val="1"/>
              </w:numPr>
              <w:rPr>
                <w:sz w:val="20"/>
                <w:szCs w:val="20"/>
              </w:rPr>
            </w:pPr>
            <w:r>
              <w:rPr>
                <w:sz w:val="20"/>
                <w:szCs w:val="20"/>
              </w:rPr>
              <w:t>PE curriculum – team and pair sessions</w:t>
            </w:r>
          </w:p>
          <w:p w:rsidR="00201978" w:rsidRDefault="00201978" w:rsidP="00201978">
            <w:pPr>
              <w:pStyle w:val="ListParagraph"/>
              <w:numPr>
                <w:ilvl w:val="0"/>
                <w:numId w:val="1"/>
              </w:numPr>
              <w:rPr>
                <w:sz w:val="20"/>
                <w:szCs w:val="20"/>
              </w:rPr>
            </w:pPr>
            <w:r>
              <w:rPr>
                <w:sz w:val="20"/>
                <w:szCs w:val="20"/>
              </w:rPr>
              <w:t>School Values – team work and collaboration</w:t>
            </w:r>
          </w:p>
          <w:p w:rsidR="00201978" w:rsidRDefault="00201978" w:rsidP="00201978">
            <w:pPr>
              <w:pStyle w:val="ListParagraph"/>
              <w:numPr>
                <w:ilvl w:val="0"/>
                <w:numId w:val="1"/>
              </w:numPr>
              <w:rPr>
                <w:sz w:val="20"/>
                <w:szCs w:val="20"/>
              </w:rPr>
            </w:pPr>
            <w:r>
              <w:rPr>
                <w:sz w:val="20"/>
                <w:szCs w:val="20"/>
              </w:rPr>
              <w:t>Child feedback – transition / school wide issues</w:t>
            </w:r>
          </w:p>
          <w:p w:rsidR="00201978" w:rsidRDefault="00201978" w:rsidP="00201978">
            <w:pPr>
              <w:pStyle w:val="ListParagraph"/>
              <w:numPr>
                <w:ilvl w:val="0"/>
                <w:numId w:val="1"/>
              </w:numPr>
              <w:rPr>
                <w:sz w:val="20"/>
                <w:szCs w:val="20"/>
              </w:rPr>
            </w:pPr>
            <w:r>
              <w:rPr>
                <w:sz w:val="20"/>
                <w:szCs w:val="20"/>
              </w:rPr>
              <w:t>PSHCE / SMCS curriculum</w:t>
            </w:r>
          </w:p>
          <w:p w:rsidR="00201978" w:rsidRDefault="00201978" w:rsidP="00201978">
            <w:pPr>
              <w:pStyle w:val="ListParagraph"/>
              <w:numPr>
                <w:ilvl w:val="0"/>
                <w:numId w:val="1"/>
              </w:numPr>
              <w:rPr>
                <w:sz w:val="20"/>
                <w:szCs w:val="20"/>
              </w:rPr>
            </w:pPr>
            <w:r>
              <w:rPr>
                <w:sz w:val="20"/>
                <w:szCs w:val="20"/>
              </w:rPr>
              <w:t>Assembly – Is it fair</w:t>
            </w:r>
          </w:p>
          <w:p w:rsidR="00201978" w:rsidRDefault="001C039C" w:rsidP="00201978">
            <w:pPr>
              <w:pStyle w:val="ListParagraph"/>
              <w:numPr>
                <w:ilvl w:val="0"/>
                <w:numId w:val="1"/>
              </w:numPr>
              <w:rPr>
                <w:sz w:val="20"/>
                <w:szCs w:val="20"/>
              </w:rPr>
            </w:pPr>
            <w:r>
              <w:rPr>
                <w:sz w:val="20"/>
                <w:szCs w:val="20"/>
              </w:rPr>
              <w:t xml:space="preserve">Focus on world events </w:t>
            </w:r>
          </w:p>
          <w:p w:rsidR="00201978" w:rsidRDefault="00201978" w:rsidP="00201978">
            <w:pPr>
              <w:pStyle w:val="ListParagraph"/>
              <w:numPr>
                <w:ilvl w:val="0"/>
                <w:numId w:val="1"/>
              </w:numPr>
              <w:rPr>
                <w:sz w:val="20"/>
                <w:szCs w:val="20"/>
              </w:rPr>
            </w:pPr>
            <w:r>
              <w:rPr>
                <w:sz w:val="20"/>
                <w:szCs w:val="20"/>
              </w:rPr>
              <w:t>History / Geography – famous leaders etc</w:t>
            </w:r>
          </w:p>
          <w:p w:rsidR="001C039C" w:rsidRPr="00201978" w:rsidRDefault="001C039C" w:rsidP="00201978">
            <w:pPr>
              <w:pStyle w:val="ListParagraph"/>
              <w:numPr>
                <w:ilvl w:val="0"/>
                <w:numId w:val="1"/>
              </w:numPr>
              <w:rPr>
                <w:sz w:val="20"/>
                <w:szCs w:val="20"/>
              </w:rPr>
            </w:pPr>
            <w:r>
              <w:rPr>
                <w:sz w:val="20"/>
                <w:szCs w:val="20"/>
              </w:rPr>
              <w:t>Philosophy for children (P4C)</w:t>
            </w:r>
          </w:p>
        </w:tc>
        <w:tc>
          <w:tcPr>
            <w:tcW w:w="2977" w:type="dxa"/>
          </w:tcPr>
          <w:p w:rsidR="00A87A1D" w:rsidRDefault="00D74A3D">
            <w:pPr>
              <w:rPr>
                <w:sz w:val="20"/>
                <w:szCs w:val="20"/>
              </w:rPr>
            </w:pPr>
            <w:r>
              <w:rPr>
                <w:sz w:val="20"/>
                <w:szCs w:val="20"/>
              </w:rPr>
              <w:t>Children able to work in groups and with others effectively.</w:t>
            </w:r>
          </w:p>
          <w:p w:rsidR="00D74A3D" w:rsidRDefault="00D74A3D">
            <w:pPr>
              <w:rPr>
                <w:sz w:val="20"/>
                <w:szCs w:val="20"/>
              </w:rPr>
            </w:pPr>
            <w:r>
              <w:rPr>
                <w:sz w:val="20"/>
                <w:szCs w:val="20"/>
              </w:rPr>
              <w:t>Children understand the need for turn taking and demonstrating respect for the views of others</w:t>
            </w:r>
          </w:p>
          <w:p w:rsidR="00D74A3D" w:rsidRDefault="00D74A3D">
            <w:pPr>
              <w:rPr>
                <w:sz w:val="20"/>
                <w:szCs w:val="20"/>
              </w:rPr>
            </w:pPr>
          </w:p>
          <w:p w:rsidR="00D74A3D" w:rsidRPr="00D74A3D" w:rsidRDefault="00D74A3D" w:rsidP="00D74A3D">
            <w:pPr>
              <w:rPr>
                <w:b/>
                <w:sz w:val="20"/>
                <w:szCs w:val="20"/>
              </w:rPr>
            </w:pPr>
            <w:r w:rsidRPr="00D74A3D">
              <w:rPr>
                <w:b/>
                <w:sz w:val="20"/>
                <w:szCs w:val="20"/>
              </w:rPr>
              <w:t>Next Steps:</w:t>
            </w:r>
          </w:p>
          <w:p w:rsidR="00D74A3D" w:rsidRDefault="00D74A3D">
            <w:pPr>
              <w:rPr>
                <w:sz w:val="20"/>
                <w:szCs w:val="20"/>
              </w:rPr>
            </w:pPr>
            <w:r>
              <w:rPr>
                <w:sz w:val="20"/>
                <w:szCs w:val="20"/>
              </w:rPr>
              <w:t>Continue to embed the core value of collaboration across the school through team work activities</w:t>
            </w:r>
          </w:p>
          <w:p w:rsidR="00D74A3D" w:rsidRPr="009903C4" w:rsidRDefault="00D74A3D" w:rsidP="001C039C">
            <w:pPr>
              <w:rPr>
                <w:sz w:val="20"/>
                <w:szCs w:val="20"/>
              </w:rPr>
            </w:pPr>
            <w:r>
              <w:rPr>
                <w:sz w:val="20"/>
                <w:szCs w:val="20"/>
              </w:rPr>
              <w:t xml:space="preserve">Continue to develop the work of </w:t>
            </w:r>
            <w:r w:rsidR="001C039C">
              <w:rPr>
                <w:sz w:val="20"/>
                <w:szCs w:val="20"/>
              </w:rPr>
              <w:t>P4C</w:t>
            </w:r>
            <w:r>
              <w:rPr>
                <w:sz w:val="20"/>
                <w:szCs w:val="20"/>
              </w:rPr>
              <w:t xml:space="preserve"> to disseminate the choices made across the school</w:t>
            </w:r>
          </w:p>
        </w:tc>
      </w:tr>
      <w:tr w:rsidR="00A87A1D" w:rsidTr="009903C4">
        <w:tc>
          <w:tcPr>
            <w:tcW w:w="1809" w:type="dxa"/>
          </w:tcPr>
          <w:p w:rsidR="00A87A1D" w:rsidRPr="0042263E" w:rsidRDefault="009903C4">
            <w:pPr>
              <w:rPr>
                <w:b/>
                <w:sz w:val="20"/>
                <w:szCs w:val="20"/>
              </w:rPr>
            </w:pPr>
            <w:r w:rsidRPr="0042263E">
              <w:rPr>
                <w:b/>
                <w:sz w:val="20"/>
                <w:szCs w:val="20"/>
              </w:rPr>
              <w:t>Rule of Law</w:t>
            </w:r>
          </w:p>
        </w:tc>
        <w:tc>
          <w:tcPr>
            <w:tcW w:w="4536" w:type="dxa"/>
          </w:tcPr>
          <w:p w:rsidR="00A87A1D" w:rsidRDefault="00603886">
            <w:pPr>
              <w:rPr>
                <w:sz w:val="20"/>
                <w:szCs w:val="20"/>
              </w:rPr>
            </w:pPr>
            <w:r>
              <w:rPr>
                <w:b/>
                <w:sz w:val="20"/>
                <w:szCs w:val="20"/>
              </w:rPr>
              <w:t>9</w:t>
            </w:r>
            <w:r w:rsidR="009903C4" w:rsidRPr="009903C4">
              <w:rPr>
                <w:b/>
                <w:sz w:val="20"/>
                <w:szCs w:val="20"/>
              </w:rPr>
              <w:t>:</w:t>
            </w:r>
            <w:r w:rsidR="009903C4">
              <w:rPr>
                <w:sz w:val="20"/>
                <w:szCs w:val="20"/>
              </w:rPr>
              <w:t xml:space="preserve"> All children have these rights no matter who they are, where they live, what their parents do, what language they speak, what their religion is, whether they are a girl or a boy, what their culture is, whether they have a disability, whether they are rich or poor. No child should be treated unfairly on any basis.</w:t>
            </w:r>
          </w:p>
          <w:p w:rsidR="009903C4" w:rsidRDefault="00603886">
            <w:pPr>
              <w:rPr>
                <w:sz w:val="20"/>
                <w:szCs w:val="20"/>
              </w:rPr>
            </w:pPr>
            <w:r>
              <w:rPr>
                <w:b/>
                <w:sz w:val="20"/>
                <w:szCs w:val="20"/>
              </w:rPr>
              <w:t>10</w:t>
            </w:r>
            <w:r w:rsidR="0042263E">
              <w:rPr>
                <w:sz w:val="20"/>
                <w:szCs w:val="20"/>
              </w:rPr>
              <w:t xml:space="preserve">: </w:t>
            </w:r>
            <w:r w:rsidR="009903C4">
              <w:rPr>
                <w:sz w:val="20"/>
                <w:szCs w:val="20"/>
              </w:rPr>
              <w:t xml:space="preserve"> You have the right to legal help and fair treatment in the justice system that respects your rights</w:t>
            </w:r>
          </w:p>
          <w:p w:rsidR="009903C4" w:rsidRPr="009903C4" w:rsidRDefault="00603886" w:rsidP="0042263E">
            <w:pPr>
              <w:rPr>
                <w:sz w:val="20"/>
                <w:szCs w:val="20"/>
              </w:rPr>
            </w:pPr>
            <w:r>
              <w:rPr>
                <w:b/>
                <w:sz w:val="20"/>
                <w:szCs w:val="20"/>
              </w:rPr>
              <w:lastRenderedPageBreak/>
              <w:t>11</w:t>
            </w:r>
            <w:r w:rsidR="009903C4">
              <w:rPr>
                <w:sz w:val="20"/>
                <w:szCs w:val="20"/>
              </w:rPr>
              <w:t>: You have the right to get information that is important to your well</w:t>
            </w:r>
            <w:r w:rsidR="0042263E">
              <w:rPr>
                <w:sz w:val="20"/>
                <w:szCs w:val="20"/>
              </w:rPr>
              <w:t>-</w:t>
            </w:r>
            <w:r w:rsidR="009903C4">
              <w:rPr>
                <w:sz w:val="20"/>
                <w:szCs w:val="20"/>
              </w:rPr>
              <w:t>being, from radio, books, computers and other sources. Adults should make sure that the information you are getting is not harmful, and help you find and understand the information you need.</w:t>
            </w:r>
          </w:p>
        </w:tc>
        <w:tc>
          <w:tcPr>
            <w:tcW w:w="5103" w:type="dxa"/>
          </w:tcPr>
          <w:p w:rsidR="00A87A1D" w:rsidRDefault="00201978" w:rsidP="00201978">
            <w:pPr>
              <w:pStyle w:val="ListParagraph"/>
              <w:numPr>
                <w:ilvl w:val="0"/>
                <w:numId w:val="3"/>
              </w:numPr>
              <w:rPr>
                <w:sz w:val="20"/>
                <w:szCs w:val="20"/>
              </w:rPr>
            </w:pPr>
            <w:r>
              <w:rPr>
                <w:sz w:val="20"/>
                <w:szCs w:val="20"/>
              </w:rPr>
              <w:lastRenderedPageBreak/>
              <w:t>Rights and Responsibilities</w:t>
            </w:r>
          </w:p>
          <w:p w:rsidR="00201978" w:rsidRDefault="00201978" w:rsidP="00201978">
            <w:pPr>
              <w:pStyle w:val="ListParagraph"/>
              <w:numPr>
                <w:ilvl w:val="0"/>
                <w:numId w:val="3"/>
              </w:numPr>
              <w:rPr>
                <w:sz w:val="20"/>
                <w:szCs w:val="20"/>
              </w:rPr>
            </w:pPr>
            <w:r>
              <w:rPr>
                <w:sz w:val="20"/>
                <w:szCs w:val="20"/>
              </w:rPr>
              <w:t>Assembly Themes</w:t>
            </w:r>
          </w:p>
          <w:p w:rsidR="00201978" w:rsidRDefault="00201978" w:rsidP="00201978">
            <w:pPr>
              <w:pStyle w:val="ListParagraph"/>
              <w:numPr>
                <w:ilvl w:val="0"/>
                <w:numId w:val="3"/>
              </w:numPr>
              <w:rPr>
                <w:sz w:val="20"/>
                <w:szCs w:val="20"/>
              </w:rPr>
            </w:pPr>
            <w:r>
              <w:rPr>
                <w:sz w:val="20"/>
                <w:szCs w:val="20"/>
              </w:rPr>
              <w:t>Behaviour Policy</w:t>
            </w:r>
            <w:r w:rsidR="003B7C84">
              <w:rPr>
                <w:sz w:val="20"/>
                <w:szCs w:val="20"/>
              </w:rPr>
              <w:t xml:space="preserve"> – good choices and consequences</w:t>
            </w:r>
          </w:p>
          <w:p w:rsidR="00201978" w:rsidRDefault="00201978" w:rsidP="00201978">
            <w:pPr>
              <w:pStyle w:val="ListParagraph"/>
              <w:numPr>
                <w:ilvl w:val="0"/>
                <w:numId w:val="3"/>
              </w:numPr>
              <w:rPr>
                <w:sz w:val="20"/>
                <w:szCs w:val="20"/>
              </w:rPr>
            </w:pPr>
            <w:r>
              <w:rPr>
                <w:sz w:val="20"/>
                <w:szCs w:val="20"/>
              </w:rPr>
              <w:t>School Values programme</w:t>
            </w:r>
          </w:p>
          <w:p w:rsidR="00201978" w:rsidRDefault="00657F10" w:rsidP="00201978">
            <w:pPr>
              <w:pStyle w:val="ListParagraph"/>
              <w:numPr>
                <w:ilvl w:val="0"/>
                <w:numId w:val="3"/>
              </w:numPr>
              <w:rPr>
                <w:sz w:val="20"/>
                <w:szCs w:val="20"/>
              </w:rPr>
            </w:pPr>
            <w:r>
              <w:rPr>
                <w:sz w:val="20"/>
                <w:szCs w:val="20"/>
              </w:rPr>
              <w:t>Prefect</w:t>
            </w:r>
            <w:r w:rsidR="00201978">
              <w:rPr>
                <w:sz w:val="20"/>
                <w:szCs w:val="20"/>
              </w:rPr>
              <w:t xml:space="preserve"> Promise</w:t>
            </w:r>
          </w:p>
          <w:p w:rsidR="00201978" w:rsidRDefault="00201978" w:rsidP="00201978">
            <w:pPr>
              <w:pStyle w:val="ListParagraph"/>
              <w:numPr>
                <w:ilvl w:val="0"/>
                <w:numId w:val="3"/>
              </w:numPr>
              <w:rPr>
                <w:sz w:val="20"/>
                <w:szCs w:val="20"/>
              </w:rPr>
            </w:pPr>
            <w:r>
              <w:rPr>
                <w:sz w:val="20"/>
                <w:szCs w:val="20"/>
              </w:rPr>
              <w:t>ILPs</w:t>
            </w:r>
          </w:p>
          <w:p w:rsidR="00201978" w:rsidRDefault="00657F10" w:rsidP="00201978">
            <w:pPr>
              <w:pStyle w:val="ListParagraph"/>
              <w:numPr>
                <w:ilvl w:val="0"/>
                <w:numId w:val="3"/>
              </w:numPr>
              <w:rPr>
                <w:sz w:val="20"/>
                <w:szCs w:val="20"/>
              </w:rPr>
            </w:pPr>
            <w:r>
              <w:rPr>
                <w:sz w:val="20"/>
                <w:szCs w:val="20"/>
              </w:rPr>
              <w:t xml:space="preserve">Nurture / </w:t>
            </w:r>
            <w:r w:rsidR="001C039C">
              <w:rPr>
                <w:sz w:val="20"/>
                <w:szCs w:val="20"/>
              </w:rPr>
              <w:t>Wow charts</w:t>
            </w:r>
          </w:p>
          <w:p w:rsidR="00201978" w:rsidRDefault="001C039C" w:rsidP="00201978">
            <w:pPr>
              <w:pStyle w:val="ListParagraph"/>
              <w:numPr>
                <w:ilvl w:val="0"/>
                <w:numId w:val="3"/>
              </w:numPr>
              <w:rPr>
                <w:sz w:val="20"/>
                <w:szCs w:val="20"/>
              </w:rPr>
            </w:pPr>
            <w:r>
              <w:rPr>
                <w:sz w:val="20"/>
                <w:szCs w:val="20"/>
              </w:rPr>
              <w:t>ELSA</w:t>
            </w:r>
            <w:r w:rsidR="00201978">
              <w:rPr>
                <w:sz w:val="20"/>
                <w:szCs w:val="20"/>
              </w:rPr>
              <w:t xml:space="preserve"> sessions</w:t>
            </w:r>
          </w:p>
          <w:p w:rsidR="00201978" w:rsidRDefault="001C039C" w:rsidP="00201978">
            <w:pPr>
              <w:pStyle w:val="ListParagraph"/>
              <w:numPr>
                <w:ilvl w:val="0"/>
                <w:numId w:val="3"/>
              </w:numPr>
              <w:rPr>
                <w:sz w:val="20"/>
                <w:szCs w:val="20"/>
              </w:rPr>
            </w:pPr>
            <w:r>
              <w:rPr>
                <w:sz w:val="20"/>
                <w:szCs w:val="20"/>
              </w:rPr>
              <w:lastRenderedPageBreak/>
              <w:t>Open book assemblies</w:t>
            </w:r>
          </w:p>
          <w:p w:rsidR="00657F10" w:rsidRDefault="00657F10" w:rsidP="00201978">
            <w:pPr>
              <w:pStyle w:val="ListParagraph"/>
              <w:numPr>
                <w:ilvl w:val="0"/>
                <w:numId w:val="3"/>
              </w:numPr>
              <w:rPr>
                <w:sz w:val="20"/>
                <w:szCs w:val="20"/>
              </w:rPr>
            </w:pPr>
            <w:r>
              <w:rPr>
                <w:sz w:val="20"/>
                <w:szCs w:val="20"/>
              </w:rPr>
              <w:t>Walk to School</w:t>
            </w:r>
            <w:r w:rsidR="001C039C">
              <w:rPr>
                <w:sz w:val="20"/>
                <w:szCs w:val="20"/>
              </w:rPr>
              <w:t xml:space="preserve"> tracker</w:t>
            </w:r>
            <w:r>
              <w:rPr>
                <w:sz w:val="20"/>
                <w:szCs w:val="20"/>
              </w:rPr>
              <w:t xml:space="preserve"> / travel plan</w:t>
            </w:r>
          </w:p>
          <w:p w:rsidR="00201978" w:rsidRDefault="00201978" w:rsidP="00201978">
            <w:pPr>
              <w:pStyle w:val="ListParagraph"/>
              <w:numPr>
                <w:ilvl w:val="0"/>
                <w:numId w:val="3"/>
              </w:numPr>
              <w:rPr>
                <w:sz w:val="20"/>
                <w:szCs w:val="20"/>
              </w:rPr>
            </w:pPr>
            <w:r>
              <w:rPr>
                <w:sz w:val="20"/>
                <w:szCs w:val="20"/>
              </w:rPr>
              <w:t>PSHCE – Stranger Danger / Anti-bullying week</w:t>
            </w:r>
            <w:r w:rsidR="003B7C84">
              <w:rPr>
                <w:sz w:val="20"/>
                <w:szCs w:val="20"/>
              </w:rPr>
              <w:t xml:space="preserve"> / moral dilemmas</w:t>
            </w:r>
          </w:p>
          <w:p w:rsidR="00201978" w:rsidRDefault="00201978" w:rsidP="00201978">
            <w:pPr>
              <w:pStyle w:val="ListParagraph"/>
              <w:numPr>
                <w:ilvl w:val="0"/>
                <w:numId w:val="3"/>
              </w:numPr>
              <w:rPr>
                <w:sz w:val="20"/>
                <w:szCs w:val="20"/>
              </w:rPr>
            </w:pPr>
            <w:r>
              <w:rPr>
                <w:sz w:val="20"/>
                <w:szCs w:val="20"/>
              </w:rPr>
              <w:t>Topics – People who help us / Superheroes</w:t>
            </w:r>
          </w:p>
          <w:p w:rsidR="00201978" w:rsidRDefault="00201978" w:rsidP="00201978">
            <w:pPr>
              <w:pStyle w:val="ListParagraph"/>
              <w:numPr>
                <w:ilvl w:val="0"/>
                <w:numId w:val="3"/>
              </w:numPr>
              <w:rPr>
                <w:sz w:val="20"/>
                <w:szCs w:val="20"/>
              </w:rPr>
            </w:pPr>
            <w:r>
              <w:rPr>
                <w:sz w:val="20"/>
                <w:szCs w:val="20"/>
              </w:rPr>
              <w:t>ICT - eSafety / digital safety strands</w:t>
            </w:r>
          </w:p>
          <w:p w:rsidR="003B7C84" w:rsidRPr="00201978" w:rsidRDefault="003B7C84" w:rsidP="00201978">
            <w:pPr>
              <w:pStyle w:val="ListParagraph"/>
              <w:numPr>
                <w:ilvl w:val="0"/>
                <w:numId w:val="3"/>
              </w:numPr>
              <w:rPr>
                <w:sz w:val="20"/>
                <w:szCs w:val="20"/>
              </w:rPr>
            </w:pPr>
            <w:r>
              <w:rPr>
                <w:sz w:val="20"/>
                <w:szCs w:val="20"/>
              </w:rPr>
              <w:t>SMCS statements</w:t>
            </w:r>
          </w:p>
        </w:tc>
        <w:tc>
          <w:tcPr>
            <w:tcW w:w="2977" w:type="dxa"/>
          </w:tcPr>
          <w:p w:rsidR="00A87A1D" w:rsidRDefault="00D74A3D">
            <w:pPr>
              <w:rPr>
                <w:sz w:val="20"/>
                <w:szCs w:val="20"/>
              </w:rPr>
            </w:pPr>
            <w:r>
              <w:rPr>
                <w:sz w:val="20"/>
                <w:szCs w:val="20"/>
              </w:rPr>
              <w:lastRenderedPageBreak/>
              <w:t xml:space="preserve">Children able to talk about school rules and why they are in place. They know why being safe and happy is important. They are starting to be able to talk about eSafety and keeping themselves safe online. They can talk about stranger danger and why it is important </w:t>
            </w:r>
            <w:r>
              <w:rPr>
                <w:sz w:val="20"/>
                <w:szCs w:val="20"/>
              </w:rPr>
              <w:lastRenderedPageBreak/>
              <w:t>to know what rules there are outside school to keep us safe</w:t>
            </w:r>
          </w:p>
          <w:p w:rsidR="00D74A3D" w:rsidRDefault="00D74A3D">
            <w:pPr>
              <w:rPr>
                <w:sz w:val="20"/>
                <w:szCs w:val="20"/>
              </w:rPr>
            </w:pPr>
          </w:p>
          <w:p w:rsidR="00D74A3D" w:rsidRPr="00D74A3D" w:rsidRDefault="00D74A3D" w:rsidP="00D74A3D">
            <w:pPr>
              <w:rPr>
                <w:b/>
                <w:sz w:val="20"/>
                <w:szCs w:val="20"/>
              </w:rPr>
            </w:pPr>
            <w:r w:rsidRPr="00D74A3D">
              <w:rPr>
                <w:b/>
                <w:sz w:val="20"/>
                <w:szCs w:val="20"/>
              </w:rPr>
              <w:t>Next Steps:</w:t>
            </w:r>
          </w:p>
          <w:p w:rsidR="00D74A3D" w:rsidRPr="009903C4" w:rsidRDefault="00D74A3D">
            <w:pPr>
              <w:rPr>
                <w:sz w:val="20"/>
                <w:szCs w:val="20"/>
              </w:rPr>
            </w:pPr>
            <w:r>
              <w:rPr>
                <w:sz w:val="20"/>
                <w:szCs w:val="20"/>
              </w:rPr>
              <w:t>Further embed the eSafety message / understanding of on-line and other forms of bullying</w:t>
            </w:r>
          </w:p>
        </w:tc>
      </w:tr>
      <w:tr w:rsidR="00A87A1D" w:rsidTr="009903C4">
        <w:tc>
          <w:tcPr>
            <w:tcW w:w="1809" w:type="dxa"/>
          </w:tcPr>
          <w:p w:rsidR="00A87A1D" w:rsidRPr="0042263E" w:rsidRDefault="009903C4">
            <w:pPr>
              <w:rPr>
                <w:b/>
                <w:sz w:val="20"/>
                <w:szCs w:val="20"/>
              </w:rPr>
            </w:pPr>
            <w:r w:rsidRPr="0042263E">
              <w:rPr>
                <w:b/>
                <w:sz w:val="20"/>
                <w:szCs w:val="20"/>
              </w:rPr>
              <w:lastRenderedPageBreak/>
              <w:t>Individual Liberty</w:t>
            </w:r>
          </w:p>
        </w:tc>
        <w:tc>
          <w:tcPr>
            <w:tcW w:w="4536" w:type="dxa"/>
          </w:tcPr>
          <w:p w:rsidR="00A87A1D" w:rsidRDefault="009903C4">
            <w:pPr>
              <w:rPr>
                <w:sz w:val="20"/>
                <w:szCs w:val="20"/>
              </w:rPr>
            </w:pPr>
            <w:r w:rsidRPr="0042263E">
              <w:rPr>
                <w:b/>
                <w:sz w:val="20"/>
                <w:szCs w:val="20"/>
              </w:rPr>
              <w:t>12</w:t>
            </w:r>
            <w:r>
              <w:rPr>
                <w:sz w:val="20"/>
                <w:szCs w:val="20"/>
              </w:rPr>
              <w:t>: You have the right to give your opinion and for adults to listen and take it seriously</w:t>
            </w:r>
          </w:p>
          <w:p w:rsidR="00132B42" w:rsidRPr="009903C4" w:rsidRDefault="00603886">
            <w:pPr>
              <w:rPr>
                <w:sz w:val="20"/>
                <w:szCs w:val="20"/>
              </w:rPr>
            </w:pPr>
            <w:r>
              <w:rPr>
                <w:b/>
                <w:sz w:val="20"/>
                <w:szCs w:val="20"/>
              </w:rPr>
              <w:t>13</w:t>
            </w:r>
            <w:r w:rsidR="00132B42">
              <w:rPr>
                <w:sz w:val="20"/>
                <w:szCs w:val="20"/>
              </w:rPr>
              <w:t>: Your education should help you use your talents and abilities. It should also help you learn to live peacefully, protect the environment and respect other people.</w:t>
            </w:r>
          </w:p>
        </w:tc>
        <w:tc>
          <w:tcPr>
            <w:tcW w:w="5103" w:type="dxa"/>
          </w:tcPr>
          <w:p w:rsidR="00A87A1D" w:rsidRDefault="003B7C84" w:rsidP="003B7C84">
            <w:pPr>
              <w:pStyle w:val="ListParagraph"/>
              <w:numPr>
                <w:ilvl w:val="0"/>
                <w:numId w:val="4"/>
              </w:numPr>
              <w:rPr>
                <w:sz w:val="20"/>
                <w:szCs w:val="20"/>
              </w:rPr>
            </w:pPr>
            <w:r w:rsidRPr="003B7C84">
              <w:rPr>
                <w:sz w:val="20"/>
                <w:szCs w:val="20"/>
              </w:rPr>
              <w:t>Independent learning time</w:t>
            </w:r>
          </w:p>
          <w:p w:rsidR="003B7C84" w:rsidRDefault="001C039C" w:rsidP="003B7C84">
            <w:pPr>
              <w:pStyle w:val="ListParagraph"/>
              <w:numPr>
                <w:ilvl w:val="0"/>
                <w:numId w:val="4"/>
              </w:numPr>
              <w:rPr>
                <w:sz w:val="20"/>
                <w:szCs w:val="20"/>
              </w:rPr>
            </w:pPr>
            <w:r>
              <w:rPr>
                <w:sz w:val="20"/>
                <w:szCs w:val="20"/>
              </w:rPr>
              <w:t xml:space="preserve">Nurture sessions </w:t>
            </w:r>
          </w:p>
          <w:p w:rsidR="003B7C84" w:rsidRDefault="003B7C84" w:rsidP="003B7C84">
            <w:pPr>
              <w:pStyle w:val="ListParagraph"/>
              <w:numPr>
                <w:ilvl w:val="0"/>
                <w:numId w:val="4"/>
              </w:numPr>
              <w:rPr>
                <w:sz w:val="20"/>
                <w:szCs w:val="20"/>
              </w:rPr>
            </w:pPr>
            <w:r>
              <w:rPr>
                <w:sz w:val="20"/>
                <w:szCs w:val="20"/>
              </w:rPr>
              <w:t>Maths – divergent thinking</w:t>
            </w:r>
          </w:p>
          <w:p w:rsidR="003B7C84" w:rsidRDefault="003B7C84" w:rsidP="003B7C84">
            <w:pPr>
              <w:pStyle w:val="ListParagraph"/>
              <w:numPr>
                <w:ilvl w:val="0"/>
                <w:numId w:val="4"/>
              </w:numPr>
              <w:rPr>
                <w:sz w:val="20"/>
                <w:szCs w:val="20"/>
              </w:rPr>
            </w:pPr>
            <w:r>
              <w:rPr>
                <w:sz w:val="20"/>
                <w:szCs w:val="20"/>
              </w:rPr>
              <w:t>PSHCE – dilemmas and role play</w:t>
            </w:r>
          </w:p>
          <w:p w:rsidR="003B7C84" w:rsidRDefault="003B7C84" w:rsidP="003B7C84">
            <w:pPr>
              <w:pStyle w:val="ListParagraph"/>
              <w:numPr>
                <w:ilvl w:val="0"/>
                <w:numId w:val="4"/>
              </w:numPr>
              <w:rPr>
                <w:sz w:val="20"/>
                <w:szCs w:val="20"/>
              </w:rPr>
            </w:pPr>
            <w:r>
              <w:rPr>
                <w:sz w:val="20"/>
                <w:szCs w:val="20"/>
              </w:rPr>
              <w:t>School Values programme</w:t>
            </w:r>
          </w:p>
          <w:p w:rsidR="003B7C84" w:rsidRDefault="003B7C84" w:rsidP="003B7C84">
            <w:pPr>
              <w:pStyle w:val="ListParagraph"/>
              <w:numPr>
                <w:ilvl w:val="0"/>
                <w:numId w:val="4"/>
              </w:numPr>
              <w:rPr>
                <w:sz w:val="20"/>
                <w:szCs w:val="20"/>
              </w:rPr>
            </w:pPr>
            <w:r>
              <w:rPr>
                <w:sz w:val="20"/>
                <w:szCs w:val="20"/>
              </w:rPr>
              <w:t>After School Clubs</w:t>
            </w:r>
          </w:p>
          <w:p w:rsidR="003B7C84" w:rsidRDefault="003B7C84" w:rsidP="003B7C84">
            <w:pPr>
              <w:pStyle w:val="ListParagraph"/>
              <w:numPr>
                <w:ilvl w:val="0"/>
                <w:numId w:val="4"/>
              </w:numPr>
              <w:rPr>
                <w:sz w:val="20"/>
                <w:szCs w:val="20"/>
              </w:rPr>
            </w:pPr>
            <w:r>
              <w:rPr>
                <w:sz w:val="20"/>
                <w:szCs w:val="20"/>
              </w:rPr>
              <w:t>Pupil Premium children – access to clubs etc</w:t>
            </w:r>
          </w:p>
          <w:p w:rsidR="003B7C84" w:rsidRPr="003B7C84" w:rsidRDefault="003B7C84" w:rsidP="003B7C84">
            <w:pPr>
              <w:pStyle w:val="ListParagraph"/>
              <w:numPr>
                <w:ilvl w:val="0"/>
                <w:numId w:val="4"/>
              </w:numPr>
              <w:rPr>
                <w:sz w:val="20"/>
                <w:szCs w:val="20"/>
              </w:rPr>
            </w:pPr>
            <w:r>
              <w:rPr>
                <w:sz w:val="20"/>
                <w:szCs w:val="20"/>
              </w:rPr>
              <w:t>Able pupils list</w:t>
            </w:r>
          </w:p>
        </w:tc>
        <w:tc>
          <w:tcPr>
            <w:tcW w:w="2977" w:type="dxa"/>
          </w:tcPr>
          <w:p w:rsidR="00A87A1D" w:rsidRDefault="00D74A3D">
            <w:pPr>
              <w:rPr>
                <w:sz w:val="20"/>
                <w:szCs w:val="20"/>
              </w:rPr>
            </w:pPr>
            <w:r>
              <w:rPr>
                <w:sz w:val="20"/>
                <w:szCs w:val="20"/>
              </w:rPr>
              <w:t>Children starting to take more ownership of their learning, through increased opportunities for independence in planning. Plenty of opportunity for choice in learning styles etc</w:t>
            </w:r>
            <w:r w:rsidR="00C053D5">
              <w:rPr>
                <w:sz w:val="20"/>
                <w:szCs w:val="20"/>
              </w:rPr>
              <w:t>.</w:t>
            </w:r>
          </w:p>
          <w:p w:rsidR="00C053D5" w:rsidRDefault="00C053D5">
            <w:pPr>
              <w:rPr>
                <w:sz w:val="20"/>
                <w:szCs w:val="20"/>
              </w:rPr>
            </w:pPr>
            <w:r>
              <w:rPr>
                <w:sz w:val="20"/>
                <w:szCs w:val="20"/>
              </w:rPr>
              <w:t>Pupil voice valued and celebrated as an important part of the learning process</w:t>
            </w:r>
          </w:p>
          <w:p w:rsidR="00D74A3D" w:rsidRDefault="00D74A3D">
            <w:pPr>
              <w:rPr>
                <w:sz w:val="20"/>
                <w:szCs w:val="20"/>
              </w:rPr>
            </w:pPr>
          </w:p>
          <w:p w:rsidR="00D74A3D" w:rsidRPr="00D74A3D" w:rsidRDefault="00D74A3D" w:rsidP="00D74A3D">
            <w:pPr>
              <w:rPr>
                <w:b/>
                <w:sz w:val="20"/>
                <w:szCs w:val="20"/>
              </w:rPr>
            </w:pPr>
            <w:r w:rsidRPr="00D74A3D">
              <w:rPr>
                <w:b/>
                <w:sz w:val="20"/>
                <w:szCs w:val="20"/>
              </w:rPr>
              <w:t>Next Steps:</w:t>
            </w:r>
          </w:p>
          <w:p w:rsidR="00D74A3D" w:rsidRPr="009903C4" w:rsidRDefault="00D74A3D" w:rsidP="00657F10">
            <w:pPr>
              <w:rPr>
                <w:sz w:val="20"/>
                <w:szCs w:val="20"/>
              </w:rPr>
            </w:pPr>
            <w:r>
              <w:rPr>
                <w:sz w:val="20"/>
                <w:szCs w:val="20"/>
              </w:rPr>
              <w:t xml:space="preserve">Develop children’s understanding of their basic human rights </w:t>
            </w:r>
          </w:p>
        </w:tc>
      </w:tr>
    </w:tbl>
    <w:p w:rsidR="000968BD" w:rsidRPr="000968BD" w:rsidRDefault="000968BD" w:rsidP="000968BD">
      <w:pPr>
        <w:spacing w:after="0" w:line="240" w:lineRule="auto"/>
        <w:rPr>
          <w:rFonts w:ascii="Verdana" w:eastAsia="Times New Roman" w:hAnsi="Verdana" w:cs="Arial"/>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5104"/>
        <w:gridCol w:w="5244"/>
        <w:gridCol w:w="4111"/>
      </w:tblGrid>
      <w:tr w:rsidR="000968BD" w:rsidRPr="000968BD" w:rsidTr="001C039C">
        <w:trPr>
          <w:trHeight w:val="202"/>
        </w:trPr>
        <w:tc>
          <w:tcPr>
            <w:tcW w:w="5104" w:type="dxa"/>
            <w:shd w:val="clear" w:color="auto" w:fill="F2DBDB" w:themeFill="accent2" w:themeFillTint="33"/>
          </w:tcPr>
          <w:p w:rsidR="000968BD" w:rsidRPr="000968BD" w:rsidRDefault="000968BD" w:rsidP="000968BD">
            <w:pPr>
              <w:spacing w:after="0" w:line="240" w:lineRule="auto"/>
              <w:ind w:firstLine="176"/>
              <w:jc w:val="center"/>
              <w:rPr>
                <w:rFonts w:ascii="Verdana" w:eastAsia="Times New Roman" w:hAnsi="Verdana" w:cs="Arial"/>
                <w:b/>
              </w:rPr>
            </w:pPr>
            <w:r w:rsidRPr="000968BD">
              <w:rPr>
                <w:rFonts w:ascii="Verdana" w:eastAsia="Times New Roman" w:hAnsi="Verdana" w:cs="Arial"/>
                <w:b/>
              </w:rPr>
              <w:t>Committee:</w:t>
            </w:r>
          </w:p>
          <w:p w:rsidR="000968BD" w:rsidRDefault="000968BD" w:rsidP="000968BD">
            <w:pPr>
              <w:spacing w:after="0" w:line="240" w:lineRule="auto"/>
              <w:ind w:firstLine="176"/>
              <w:jc w:val="center"/>
              <w:rPr>
                <w:rFonts w:ascii="Verdana" w:eastAsia="Times New Roman" w:hAnsi="Verdana" w:cs="Arial"/>
                <w:b/>
              </w:rPr>
            </w:pPr>
          </w:p>
          <w:p w:rsidR="000968BD" w:rsidRPr="000968BD" w:rsidRDefault="000968BD" w:rsidP="000968BD">
            <w:pPr>
              <w:spacing w:after="0" w:line="240" w:lineRule="auto"/>
              <w:ind w:firstLine="176"/>
              <w:jc w:val="center"/>
              <w:rPr>
                <w:rFonts w:ascii="Verdana" w:eastAsia="Times New Roman" w:hAnsi="Verdana" w:cs="Arial"/>
                <w:b/>
              </w:rPr>
            </w:pPr>
          </w:p>
        </w:tc>
        <w:tc>
          <w:tcPr>
            <w:tcW w:w="5244" w:type="dxa"/>
            <w:shd w:val="clear" w:color="auto" w:fill="F2DBDB" w:themeFill="accent2" w:themeFillTint="33"/>
          </w:tcPr>
          <w:p w:rsidR="000968BD" w:rsidRPr="000968BD" w:rsidRDefault="000968BD" w:rsidP="000968BD">
            <w:pPr>
              <w:spacing w:after="0" w:line="240" w:lineRule="auto"/>
              <w:ind w:firstLine="176"/>
              <w:jc w:val="center"/>
              <w:rPr>
                <w:rFonts w:ascii="Verdana" w:eastAsia="Times New Roman" w:hAnsi="Verdana" w:cs="Arial"/>
                <w:b/>
              </w:rPr>
            </w:pPr>
            <w:r w:rsidRPr="000968BD">
              <w:rPr>
                <w:rFonts w:ascii="Verdana" w:eastAsia="Times New Roman" w:hAnsi="Verdana" w:cs="Arial"/>
                <w:b/>
              </w:rPr>
              <w:t>Signed by</w:t>
            </w:r>
          </w:p>
          <w:p w:rsidR="000968BD" w:rsidRPr="000968BD" w:rsidRDefault="000968BD" w:rsidP="000968BD">
            <w:pPr>
              <w:spacing w:after="0" w:line="240" w:lineRule="auto"/>
              <w:ind w:firstLine="176"/>
              <w:jc w:val="center"/>
              <w:rPr>
                <w:rFonts w:ascii="Verdana" w:eastAsia="Times New Roman" w:hAnsi="Verdana" w:cs="Arial"/>
                <w:b/>
              </w:rPr>
            </w:pPr>
          </w:p>
          <w:p w:rsidR="000968BD" w:rsidRPr="000968BD" w:rsidRDefault="000968BD" w:rsidP="00657F10">
            <w:pPr>
              <w:spacing w:after="0" w:line="240" w:lineRule="auto"/>
              <w:ind w:firstLine="176"/>
              <w:jc w:val="center"/>
              <w:rPr>
                <w:rFonts w:ascii="Verdana" w:eastAsia="Times New Roman" w:hAnsi="Verdana" w:cs="Arial"/>
                <w:b/>
              </w:rPr>
            </w:pPr>
          </w:p>
        </w:tc>
        <w:tc>
          <w:tcPr>
            <w:tcW w:w="4111" w:type="dxa"/>
            <w:shd w:val="clear" w:color="auto" w:fill="F2DBDB" w:themeFill="accent2" w:themeFillTint="33"/>
          </w:tcPr>
          <w:p w:rsidR="000968BD" w:rsidRPr="000968BD" w:rsidRDefault="000968BD" w:rsidP="000968BD">
            <w:pPr>
              <w:spacing w:after="0" w:line="240" w:lineRule="auto"/>
              <w:ind w:firstLine="176"/>
              <w:jc w:val="center"/>
              <w:rPr>
                <w:rFonts w:ascii="Verdana" w:eastAsia="Times New Roman" w:hAnsi="Verdana" w:cs="Arial"/>
                <w:b/>
              </w:rPr>
            </w:pPr>
            <w:r w:rsidRPr="000968BD">
              <w:rPr>
                <w:rFonts w:ascii="Verdana" w:eastAsia="Times New Roman" w:hAnsi="Verdana" w:cs="Arial"/>
                <w:b/>
              </w:rPr>
              <w:t>Date</w:t>
            </w:r>
          </w:p>
          <w:p w:rsidR="000968BD" w:rsidRPr="000968BD" w:rsidRDefault="000968BD" w:rsidP="000968BD">
            <w:pPr>
              <w:spacing w:after="0" w:line="240" w:lineRule="auto"/>
              <w:ind w:firstLine="176"/>
              <w:jc w:val="center"/>
              <w:rPr>
                <w:rFonts w:ascii="Verdana" w:eastAsia="Times New Roman" w:hAnsi="Verdana" w:cs="Arial"/>
                <w:b/>
              </w:rPr>
            </w:pPr>
          </w:p>
          <w:p w:rsidR="000968BD" w:rsidRPr="000968BD" w:rsidRDefault="000968BD" w:rsidP="000968BD">
            <w:pPr>
              <w:spacing w:after="0" w:line="240" w:lineRule="auto"/>
              <w:ind w:firstLine="176"/>
              <w:jc w:val="center"/>
              <w:rPr>
                <w:rFonts w:ascii="Verdana" w:eastAsia="Times New Roman" w:hAnsi="Verdana" w:cs="Arial"/>
                <w:b/>
              </w:rPr>
            </w:pPr>
          </w:p>
          <w:p w:rsidR="000968BD" w:rsidRPr="000968BD" w:rsidRDefault="000968BD" w:rsidP="000968BD">
            <w:pPr>
              <w:spacing w:after="0" w:line="240" w:lineRule="auto"/>
              <w:ind w:firstLine="176"/>
              <w:jc w:val="center"/>
              <w:rPr>
                <w:rFonts w:ascii="Verdana" w:eastAsia="Times New Roman" w:hAnsi="Verdana" w:cs="Arial"/>
                <w:b/>
              </w:rPr>
            </w:pPr>
          </w:p>
        </w:tc>
      </w:tr>
    </w:tbl>
    <w:p w:rsidR="000968BD" w:rsidRDefault="000968BD"/>
    <w:sectPr w:rsidR="000968BD" w:rsidSect="00E221A4">
      <w:pgSz w:w="16838" w:h="11906" w:orient="landscape"/>
      <w:pgMar w:top="426" w:right="1103" w:bottom="1440" w:left="1440" w:header="708" w:footer="708" w:gutter="0"/>
      <w:pgBorders w:offsetFrom="page">
        <w:top w:val="single" w:sz="12" w:space="24" w:color="C00000"/>
        <w:left w:val="single" w:sz="12" w:space="24" w:color="C00000"/>
        <w:bottom w:val="single" w:sz="12" w:space="24" w:color="C00000"/>
        <w:right w:val="single" w:sz="12"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A70" w:rsidRDefault="00E03A70" w:rsidP="000968BD">
      <w:pPr>
        <w:spacing w:after="0" w:line="240" w:lineRule="auto"/>
      </w:pPr>
      <w:r>
        <w:separator/>
      </w:r>
    </w:p>
  </w:endnote>
  <w:endnote w:type="continuationSeparator" w:id="0">
    <w:p w:rsidR="00E03A70" w:rsidRDefault="00E03A70" w:rsidP="00096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A70" w:rsidRDefault="00E03A70" w:rsidP="000968BD">
      <w:pPr>
        <w:spacing w:after="0" w:line="240" w:lineRule="auto"/>
      </w:pPr>
      <w:r>
        <w:separator/>
      </w:r>
    </w:p>
  </w:footnote>
  <w:footnote w:type="continuationSeparator" w:id="0">
    <w:p w:rsidR="00E03A70" w:rsidRDefault="00E03A70" w:rsidP="000968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D6AFB"/>
    <w:multiLevelType w:val="hybridMultilevel"/>
    <w:tmpl w:val="CC72C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90683"/>
    <w:multiLevelType w:val="hybridMultilevel"/>
    <w:tmpl w:val="E150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AC6A07"/>
    <w:multiLevelType w:val="hybridMultilevel"/>
    <w:tmpl w:val="BD4E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3531D2"/>
    <w:multiLevelType w:val="hybridMultilevel"/>
    <w:tmpl w:val="E084A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CAD"/>
    <w:rsid w:val="00011330"/>
    <w:rsid w:val="000968BD"/>
    <w:rsid w:val="000A6803"/>
    <w:rsid w:val="000C2CAD"/>
    <w:rsid w:val="000D55EE"/>
    <w:rsid w:val="000F4DD0"/>
    <w:rsid w:val="00132B42"/>
    <w:rsid w:val="001C039C"/>
    <w:rsid w:val="00201978"/>
    <w:rsid w:val="003B7C84"/>
    <w:rsid w:val="0042263E"/>
    <w:rsid w:val="0044396E"/>
    <w:rsid w:val="005B5952"/>
    <w:rsid w:val="00603886"/>
    <w:rsid w:val="00657F10"/>
    <w:rsid w:val="007B3B63"/>
    <w:rsid w:val="0080401E"/>
    <w:rsid w:val="009478ED"/>
    <w:rsid w:val="009903C4"/>
    <w:rsid w:val="00A5410E"/>
    <w:rsid w:val="00A87A1D"/>
    <w:rsid w:val="00AB7D4D"/>
    <w:rsid w:val="00B301FC"/>
    <w:rsid w:val="00C053D5"/>
    <w:rsid w:val="00C855A5"/>
    <w:rsid w:val="00C91579"/>
    <w:rsid w:val="00CD6512"/>
    <w:rsid w:val="00D74A3D"/>
    <w:rsid w:val="00E03A70"/>
    <w:rsid w:val="00E22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0DC390-938A-45AE-B081-008F8B1E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5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2B42"/>
    <w:pPr>
      <w:ind w:left="720"/>
      <w:contextualSpacing/>
    </w:pPr>
  </w:style>
  <w:style w:type="paragraph" w:styleId="BalloonText">
    <w:name w:val="Balloon Text"/>
    <w:basedOn w:val="Normal"/>
    <w:link w:val="BalloonTextChar"/>
    <w:uiPriority w:val="99"/>
    <w:semiHidden/>
    <w:unhideWhenUsed/>
    <w:rsid w:val="00B30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1FC"/>
    <w:rPr>
      <w:rFonts w:ascii="Tahoma" w:hAnsi="Tahoma" w:cs="Tahoma"/>
      <w:sz w:val="16"/>
      <w:szCs w:val="16"/>
    </w:rPr>
  </w:style>
  <w:style w:type="paragraph" w:styleId="Header">
    <w:name w:val="header"/>
    <w:basedOn w:val="Normal"/>
    <w:link w:val="HeaderChar"/>
    <w:uiPriority w:val="99"/>
    <w:unhideWhenUsed/>
    <w:rsid w:val="000968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8BD"/>
  </w:style>
  <w:style w:type="paragraph" w:styleId="Footer">
    <w:name w:val="footer"/>
    <w:basedOn w:val="Normal"/>
    <w:link w:val="FooterChar"/>
    <w:uiPriority w:val="99"/>
    <w:unhideWhenUsed/>
    <w:rsid w:val="000968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64F70-3C98-489A-9383-455CFDC22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Teacher</dc:creator>
  <cp:lastModifiedBy>N/A</cp:lastModifiedBy>
  <cp:revision>2</cp:revision>
  <cp:lastPrinted>2016-01-05T13:00:00Z</cp:lastPrinted>
  <dcterms:created xsi:type="dcterms:W3CDTF">2018-08-31T13:05:00Z</dcterms:created>
  <dcterms:modified xsi:type="dcterms:W3CDTF">2018-08-31T13:05:00Z</dcterms:modified>
</cp:coreProperties>
</file>